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hAnsi="黑体" w:eastAsia="黑体"/>
          <w:sz w:val="32"/>
          <w:szCs w:val="32"/>
        </w:rPr>
      </w:pPr>
      <w:r>
        <w:rPr>
          <w:rFonts w:hint="eastAsia" w:ascii="黑体" w:hAnsi="黑体" w:eastAsia="黑体"/>
          <w:sz w:val="32"/>
          <w:szCs w:val="32"/>
        </w:rPr>
        <w:t xml:space="preserve">                                类别号标记：B         </w:t>
      </w:r>
    </w:p>
    <w:p>
      <w:pPr>
        <w:spacing w:line="600" w:lineRule="exact"/>
        <w:jc w:val="center"/>
        <w:rPr>
          <w:rFonts w:ascii="仿宋_GB2312" w:eastAsia="仿宋_GB2312"/>
          <w:sz w:val="32"/>
          <w:szCs w:val="32"/>
        </w:rPr>
      </w:pPr>
      <w:r>
        <w:rPr>
          <w:rFonts w:hint="eastAsia" w:ascii="黑体" w:hAnsi="黑体" w:eastAsia="黑体"/>
          <w:sz w:val="32"/>
          <w:szCs w:val="32"/>
        </w:rPr>
        <w:t xml:space="preserve">                                   </w:t>
      </w:r>
    </w:p>
    <w:p>
      <w:pPr>
        <w:spacing w:line="600" w:lineRule="exact"/>
        <w:ind w:firstLine="640" w:firstLineChars="200"/>
        <w:jc w:val="left"/>
        <w:rPr>
          <w:rFonts w:ascii="仿宋_GB2312" w:eastAsia="仿宋_GB2312"/>
          <w:sz w:val="32"/>
          <w:szCs w:val="32"/>
        </w:rPr>
      </w:pPr>
    </w:p>
    <w:p>
      <w:pPr>
        <w:spacing w:line="600" w:lineRule="exact"/>
        <w:jc w:val="left"/>
        <w:rPr>
          <w:rFonts w:ascii="仿宋_GB2312" w:eastAsia="仿宋_GB2312"/>
          <w:sz w:val="32"/>
          <w:szCs w:val="32"/>
        </w:rPr>
      </w:pPr>
    </w:p>
    <w:p>
      <w:pPr>
        <w:spacing w:line="600" w:lineRule="exact"/>
        <w:jc w:val="left"/>
        <w:rPr>
          <w:rFonts w:ascii="仿宋_GB2312" w:eastAsia="仿宋_GB2312"/>
          <w:sz w:val="32"/>
          <w:szCs w:val="32"/>
        </w:rPr>
      </w:pPr>
      <w:r>
        <w:rPr>
          <w:rFonts w:hint="eastAsia" w:ascii="仿宋_GB2312" w:eastAsia="仿宋_GB2312"/>
          <w:sz w:val="32"/>
          <w:szCs w:val="32"/>
        </w:rPr>
        <w:t>慈城河建〔2021〕</w:t>
      </w:r>
      <w:r>
        <w:rPr>
          <w:rFonts w:hint="eastAsia" w:ascii="仿宋_GB2312" w:eastAsia="仿宋_GB2312"/>
          <w:sz w:val="32"/>
          <w:szCs w:val="32"/>
          <w:lang w:val="en-US" w:eastAsia="zh-CN"/>
        </w:rPr>
        <w:t>3</w:t>
      </w:r>
      <w:r>
        <w:rPr>
          <w:rFonts w:hint="eastAsia" w:ascii="仿宋_GB2312" w:eastAsia="仿宋_GB2312"/>
          <w:sz w:val="32"/>
          <w:szCs w:val="32"/>
        </w:rPr>
        <w:t>号                  签发人：</w:t>
      </w:r>
      <w:bookmarkStart w:id="0" w:name="_GoBack"/>
      <w:r>
        <w:rPr>
          <w:rFonts w:hint="eastAsia" w:ascii="楷体_GB2312" w:eastAsia="楷体_GB2312"/>
          <w:sz w:val="32"/>
          <w:szCs w:val="32"/>
        </w:rPr>
        <w:t>莫晓倪</w:t>
      </w:r>
      <w:bookmarkEnd w:id="0"/>
    </w:p>
    <w:p>
      <w:pPr>
        <w:jc w:val="center"/>
        <w:rPr>
          <w:rFonts w:ascii="方正小标宋简体" w:hAnsi="黑体" w:eastAsia="方正小标宋简体" w:cs="宋体"/>
          <w:color w:val="000000"/>
          <w:kern w:val="0"/>
          <w:sz w:val="44"/>
          <w:szCs w:val="44"/>
        </w:rPr>
      </w:pPr>
    </w:p>
    <w:p>
      <w:pPr>
        <w:jc w:val="center"/>
        <w:rPr>
          <w:rFonts w:ascii="方正小标宋简体" w:hAnsi="黑体" w:eastAsia="方正小标宋简体" w:cs="宋体"/>
          <w:color w:val="000000"/>
          <w:kern w:val="0"/>
          <w:sz w:val="44"/>
          <w:szCs w:val="44"/>
        </w:rPr>
      </w:pPr>
    </w:p>
    <w:p>
      <w:pPr>
        <w:jc w:val="center"/>
        <w:rPr>
          <w:rFonts w:ascii="方正小标宋简体" w:hAnsi="黑体" w:eastAsia="方正小标宋简体" w:cs="宋体"/>
          <w:color w:val="000000"/>
          <w:kern w:val="0"/>
          <w:sz w:val="44"/>
          <w:szCs w:val="44"/>
        </w:rPr>
      </w:pPr>
      <w:r>
        <w:rPr>
          <w:rFonts w:hint="eastAsia" w:ascii="方正小标宋简体" w:hAnsi="黑体" w:eastAsia="方正小标宋简体" w:cs="宋体"/>
          <w:color w:val="000000"/>
          <w:kern w:val="0"/>
          <w:sz w:val="44"/>
          <w:szCs w:val="44"/>
        </w:rPr>
        <w:t>关于对市十七届人大五次会议第</w:t>
      </w:r>
      <w:r>
        <w:rPr>
          <w:rFonts w:ascii="方正小标宋简体" w:hAnsi="黑体" w:eastAsia="方正小标宋简体" w:cs="宋体"/>
          <w:color w:val="000000"/>
          <w:kern w:val="0"/>
          <w:sz w:val="44"/>
          <w:szCs w:val="44"/>
        </w:rPr>
        <w:t>263</w:t>
      </w:r>
      <w:r>
        <w:rPr>
          <w:rFonts w:hint="eastAsia" w:ascii="方正小标宋简体" w:hAnsi="黑体" w:eastAsia="方正小标宋简体" w:cs="宋体"/>
          <w:color w:val="000000"/>
          <w:kern w:val="0"/>
          <w:sz w:val="44"/>
          <w:szCs w:val="44"/>
        </w:rPr>
        <w:t>号</w:t>
      </w:r>
    </w:p>
    <w:p>
      <w:pPr>
        <w:jc w:val="center"/>
        <w:rPr>
          <w:rFonts w:ascii="方正小标宋简体" w:eastAsia="方正小标宋简体"/>
          <w:bCs/>
          <w:sz w:val="44"/>
          <w:szCs w:val="44"/>
        </w:rPr>
      </w:pPr>
      <w:r>
        <w:rPr>
          <w:rFonts w:hint="eastAsia" w:ascii="方正小标宋简体" w:hAnsi="黑体" w:eastAsia="方正小标宋简体" w:cs="宋体"/>
          <w:color w:val="000000"/>
          <w:kern w:val="0"/>
          <w:sz w:val="44"/>
          <w:szCs w:val="44"/>
        </w:rPr>
        <w:t>建议的答复</w:t>
      </w:r>
    </w:p>
    <w:p/>
    <w:p>
      <w:pPr>
        <w:spacing w:line="360" w:lineRule="auto"/>
        <w:rPr>
          <w:rFonts w:ascii="仿宋" w:hAnsi="仿宋" w:eastAsia="仿宋" w:cs="仿宋"/>
          <w:sz w:val="32"/>
          <w:szCs w:val="32"/>
        </w:rPr>
      </w:pPr>
      <w:r>
        <w:rPr>
          <w:rFonts w:hint="eastAsia" w:ascii="仿宋" w:hAnsi="仿宋" w:eastAsia="仿宋" w:cs="仿宋"/>
          <w:sz w:val="32"/>
          <w:szCs w:val="32"/>
        </w:rPr>
        <w:t>胡百科代表</w:t>
      </w:r>
      <w:r>
        <w:rPr>
          <w:rFonts w:ascii="仿宋" w:hAnsi="仿宋" w:eastAsia="仿宋" w:cs="仿宋"/>
          <w:sz w:val="32"/>
          <w:szCs w:val="32"/>
        </w:rPr>
        <w:t>:</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您好！您在市十七届人大五次会议上提出的《关于要求加快完善城南区块建设的建议》（第</w:t>
      </w:r>
      <w:r>
        <w:rPr>
          <w:rFonts w:ascii="仿宋" w:hAnsi="仿宋" w:eastAsia="仿宋"/>
          <w:sz w:val="32"/>
          <w:szCs w:val="32"/>
        </w:rPr>
        <w:t>263</w:t>
      </w:r>
      <w:r>
        <w:rPr>
          <w:rFonts w:hint="eastAsia" w:ascii="仿宋" w:hAnsi="仿宋" w:eastAsia="仿宋"/>
          <w:sz w:val="32"/>
          <w:szCs w:val="32"/>
        </w:rPr>
        <w:t>号）收悉。经研究，现答复如下：</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近几年来，在市委市政府的高度重视下，在市级相关职能部门和属地街道（镇）、村（社区）的帮助下，在城南区块广大人民群众的大力支持下，城南区块的改造建设工作取得了显著成效，浙江师范大学附属慈溪实验学校、吾悦广场、横河幼儿园、上海兰公馆等已经建成投用、日渐成熟，区块内的道路、河道、管线等配套基础设施也在抓紧同步更新完善。</w:t>
      </w:r>
    </w:p>
    <w:p>
      <w:pPr>
        <w:snapToGrid w:val="0"/>
        <w:spacing w:line="360" w:lineRule="auto"/>
        <w:ind w:firstLine="640" w:firstLineChars="200"/>
        <w:rPr>
          <w:rFonts w:ascii="仿宋" w:hAnsi="仿宋" w:eastAsia="仿宋"/>
          <w:sz w:val="32"/>
          <w:szCs w:val="32"/>
        </w:rPr>
      </w:pPr>
      <w:r>
        <w:rPr>
          <w:rFonts w:ascii="仿宋" w:hAnsi="仿宋" w:eastAsia="仿宋"/>
          <w:sz w:val="32"/>
          <w:szCs w:val="32"/>
        </w:rPr>
        <w:t>2021</w:t>
      </w:r>
      <w:r>
        <w:rPr>
          <w:rFonts w:hint="eastAsia" w:ascii="仿宋" w:hAnsi="仿宋" w:eastAsia="仿宋"/>
          <w:sz w:val="32"/>
          <w:szCs w:val="32"/>
        </w:rPr>
        <w:t>年，新城河建设办正在扎实推进乌山南路（规划一路</w:t>
      </w:r>
      <w:r>
        <w:rPr>
          <w:rFonts w:ascii="仿宋" w:hAnsi="仿宋" w:eastAsia="仿宋"/>
          <w:sz w:val="32"/>
          <w:szCs w:val="32"/>
        </w:rPr>
        <w:t>-</w:t>
      </w:r>
      <w:r>
        <w:rPr>
          <w:rFonts w:hint="eastAsia" w:ascii="仿宋" w:hAnsi="仿宋" w:eastAsia="仿宋"/>
          <w:sz w:val="32"/>
          <w:szCs w:val="32"/>
        </w:rPr>
        <w:t>翔龙路）、翔龙路（孙塘南路</w:t>
      </w:r>
      <w:r>
        <w:rPr>
          <w:rFonts w:ascii="仿宋" w:hAnsi="仿宋" w:eastAsia="仿宋"/>
          <w:sz w:val="32"/>
          <w:szCs w:val="32"/>
        </w:rPr>
        <w:t>-</w:t>
      </w:r>
      <w:r>
        <w:rPr>
          <w:rFonts w:hint="eastAsia" w:ascii="仿宋" w:hAnsi="仿宋" w:eastAsia="仿宋"/>
          <w:sz w:val="32"/>
          <w:szCs w:val="32"/>
        </w:rPr>
        <w:t>乌山南路）、规划四路等三条道路工程；根据乌山南路以东区块一期征迁进展，实施孙塘南路（翔龙路</w:t>
      </w:r>
      <w:r>
        <w:rPr>
          <w:rFonts w:ascii="仿宋" w:hAnsi="仿宋" w:eastAsia="仿宋"/>
          <w:sz w:val="32"/>
          <w:szCs w:val="32"/>
        </w:rPr>
        <w:t>-</w:t>
      </w:r>
      <w:r>
        <w:rPr>
          <w:rFonts w:hint="eastAsia" w:ascii="仿宋" w:hAnsi="仿宋" w:eastAsia="仿宋"/>
          <w:sz w:val="32"/>
          <w:szCs w:val="32"/>
        </w:rPr>
        <w:t>前应路）等</w:t>
      </w:r>
      <w:r>
        <w:rPr>
          <w:rFonts w:ascii="仿宋" w:hAnsi="仿宋" w:eastAsia="仿宋"/>
          <w:sz w:val="32"/>
          <w:szCs w:val="32"/>
        </w:rPr>
        <w:t>2</w:t>
      </w:r>
      <w:r>
        <w:rPr>
          <w:rFonts w:hint="eastAsia" w:ascii="仿宋" w:hAnsi="仿宋" w:eastAsia="仿宋"/>
          <w:sz w:val="32"/>
          <w:szCs w:val="32"/>
        </w:rPr>
        <w:t>条道路工程，从而大大提升城南区块与中心城区的融合度，方便周边居民出行。您所提到的“雨污水的分流、环境卫生状况的改善、马路市场的整顿、村庄道路的破损、外来人口的集聚、陈旧违章搭建的清理”，除了改造建设工作以外，还涉及社会事务的管理工作，新城河建设办正抓紧与市级有关职能部门、属地街道（镇）、村（社区）对接，落实管理职责。</w:t>
      </w:r>
    </w:p>
    <w:p>
      <w:pPr>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市新城河建设办公室正在积极开展招商引资，与优质社会资本进行区块合作开发洽谈，重点做好乌山南路以东区块二期、翔龙路西段南侧一期项目等的区块合作开发推介和资金平衡测算工作，成熟一个启动一个，扎实推进城南的改造建设。感谢您对城南区块改造建设工作的关注和理解，希望继续得到您的关心和支持。</w:t>
      </w:r>
    </w:p>
    <w:p>
      <w:pPr>
        <w:snapToGrid w:val="0"/>
        <w:spacing w:line="360" w:lineRule="auto"/>
        <w:ind w:firstLine="640" w:firstLineChars="200"/>
        <w:rPr>
          <w:rFonts w:ascii="仿宋" w:hAnsi="仿宋" w:eastAsia="仿宋"/>
          <w:sz w:val="32"/>
          <w:szCs w:val="32"/>
        </w:rPr>
      </w:pPr>
    </w:p>
    <w:p>
      <w:pPr>
        <w:spacing w:line="560" w:lineRule="exact"/>
        <w:ind w:firstLine="4480" w:firstLineChars="1400"/>
        <w:rPr>
          <w:rFonts w:ascii="仿宋" w:hAnsi="仿宋" w:eastAsia="仿宋"/>
          <w:sz w:val="32"/>
          <w:szCs w:val="32"/>
        </w:rPr>
      </w:pPr>
      <w:r>
        <w:rPr>
          <w:rFonts w:hint="eastAsia" w:ascii="仿宋" w:hAnsi="仿宋" w:eastAsia="仿宋"/>
          <w:sz w:val="32"/>
          <w:szCs w:val="32"/>
        </w:rPr>
        <w:t>慈溪市新城河建设办公室</w:t>
      </w:r>
    </w:p>
    <w:p>
      <w:pPr>
        <w:spacing w:line="560" w:lineRule="exact"/>
        <w:ind w:firstLine="5120" w:firstLineChars="1600"/>
        <w:rPr>
          <w:rFonts w:ascii="仿宋" w:hAnsi="仿宋" w:eastAsia="仿宋"/>
          <w:sz w:val="32"/>
          <w:szCs w:val="32"/>
        </w:rPr>
      </w:pPr>
      <w:r>
        <w:rPr>
          <w:rFonts w:hint="eastAsia" w:ascii="仿宋" w:hAnsi="仿宋" w:eastAsia="仿宋"/>
          <w:sz w:val="32"/>
          <w:szCs w:val="32"/>
        </w:rPr>
        <w:t>2021年6月28日</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ind w:left="638" w:leftChars="304"/>
        <w:rPr>
          <w:rFonts w:ascii="仿宋" w:hAnsi="仿宋" w:eastAsia="仿宋"/>
          <w:sz w:val="32"/>
          <w:szCs w:val="32"/>
        </w:rPr>
      </w:pPr>
      <w:r>
        <w:rPr>
          <w:rFonts w:hint="eastAsia" w:ascii="仿宋" w:hAnsi="仿宋" w:eastAsia="仿宋"/>
          <w:sz w:val="32"/>
          <w:szCs w:val="32"/>
        </w:rPr>
        <w:t>抄    送：市人大常委会代表工委，市政府办公室， 市自然资源规划局，市房屋征收管理办，横河镇人民政府， 横河镇人大主席团。</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联 系 人：翁善杰</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联系电话：63980167</w:t>
      </w:r>
    </w:p>
    <w:p>
      <w:pPr>
        <w:snapToGrid w:val="0"/>
        <w:spacing w:line="360" w:lineRule="auto"/>
        <w:ind w:firstLine="640" w:firstLineChars="200"/>
        <w:rPr>
          <w:rFonts w:ascii="仿宋" w:hAnsi="仿宋" w:eastAsia="仿宋"/>
          <w:sz w:val="32"/>
          <w:szCs w:val="32"/>
        </w:rPr>
      </w:pPr>
    </w:p>
    <w:sectPr>
      <w:pgSz w:w="11906" w:h="16838"/>
      <w:pgMar w:top="1202" w:right="1304" w:bottom="1196"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8C"/>
    <w:rsid w:val="00076482"/>
    <w:rsid w:val="000A228C"/>
    <w:rsid w:val="000A765E"/>
    <w:rsid w:val="000B6D97"/>
    <w:rsid w:val="000C5CCF"/>
    <w:rsid w:val="000E2A56"/>
    <w:rsid w:val="000F49C4"/>
    <w:rsid w:val="00140309"/>
    <w:rsid w:val="00153DC4"/>
    <w:rsid w:val="00192965"/>
    <w:rsid w:val="002B4CA7"/>
    <w:rsid w:val="002B6B6F"/>
    <w:rsid w:val="00376FAD"/>
    <w:rsid w:val="003912D8"/>
    <w:rsid w:val="00395F20"/>
    <w:rsid w:val="003C3C46"/>
    <w:rsid w:val="003E0596"/>
    <w:rsid w:val="00411919"/>
    <w:rsid w:val="00472E9F"/>
    <w:rsid w:val="00492B8C"/>
    <w:rsid w:val="004D5B90"/>
    <w:rsid w:val="00502DEF"/>
    <w:rsid w:val="005A653F"/>
    <w:rsid w:val="00656FA9"/>
    <w:rsid w:val="0072399E"/>
    <w:rsid w:val="00776BE0"/>
    <w:rsid w:val="00834A8A"/>
    <w:rsid w:val="008517B4"/>
    <w:rsid w:val="00937480"/>
    <w:rsid w:val="00973E89"/>
    <w:rsid w:val="0098202D"/>
    <w:rsid w:val="00A319DF"/>
    <w:rsid w:val="00AF7D1A"/>
    <w:rsid w:val="00B16EE3"/>
    <w:rsid w:val="00B6578D"/>
    <w:rsid w:val="00BC3067"/>
    <w:rsid w:val="00BE0CC3"/>
    <w:rsid w:val="00C2081C"/>
    <w:rsid w:val="00C57092"/>
    <w:rsid w:val="00D80431"/>
    <w:rsid w:val="00DB5910"/>
    <w:rsid w:val="00F26869"/>
    <w:rsid w:val="00F44C11"/>
    <w:rsid w:val="00F63934"/>
    <w:rsid w:val="00F76797"/>
    <w:rsid w:val="00F92AD5"/>
    <w:rsid w:val="08553A22"/>
    <w:rsid w:val="0E596CCB"/>
    <w:rsid w:val="13E9362E"/>
    <w:rsid w:val="1E4E5E9D"/>
    <w:rsid w:val="58307DD5"/>
    <w:rsid w:val="5C3863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iPriority="99" w:name="Balloon Text"/>
    <w:lsdException w:uiPriority="59" w:name="Table Grid"/>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6"/>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link w:val="3"/>
    <w:qFormat/>
    <w:locked/>
    <w:uiPriority w:val="99"/>
    <w:rPr>
      <w:rFonts w:ascii="Times New Roman" w:hAnsi="Times New Roman" w:eastAsia="宋体" w:cs="Times New Roman"/>
      <w:kern w:val="2"/>
      <w:sz w:val="18"/>
      <w:szCs w:val="18"/>
    </w:rPr>
  </w:style>
  <w:style w:type="character" w:customStyle="1" w:styleId="7">
    <w:name w:val="页脚 字符"/>
    <w:link w:val="2"/>
    <w:qFormat/>
    <w:locked/>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Pages>
  <Words>132</Words>
  <Characters>755</Characters>
  <Lines>6</Lines>
  <Paragraphs>1</Paragraphs>
  <TotalTime>16</TotalTime>
  <ScaleCrop>false</ScaleCrop>
  <LinksUpToDate>false</LinksUpToDate>
  <CharactersWithSpaces>886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2021-06-24T07:42:00Z</dcterms:created>
  <dc:creator>Administrator</dc:creator>
  <cp:lastModifiedBy>全村的希望</cp:lastModifiedBy>
  <cp:lastPrinted>2021-06-29T04:06:00Z</cp:lastPrinted>
  <dcterms:modified xsi:type="dcterms:W3CDTF">2021-06-30T05:08:57Z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2C045590241C4D80809A21E19AA3D7BD</vt:lpwstr>
  </property>
</Properties>
</file>