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center"/>
        <w:rPr>
          <w:rFonts w:hint="eastAsia" w:ascii="黑体" w:eastAsia="黑体"/>
          <w:sz w:val="32"/>
        </w:rPr>
      </w:pPr>
      <w:r>
        <w:rPr>
          <w:rFonts w:hint="eastAsia" w:ascii="黑体" w:eastAsia="黑体"/>
          <w:sz w:val="32"/>
          <w:lang w:val="en-US" w:eastAsia="zh-CN"/>
        </w:rPr>
        <w:t xml:space="preserve">    　　　　　　　　　　　　　　　　　 </w:t>
      </w:r>
      <w:r>
        <w:rPr>
          <w:rFonts w:hint="eastAsia" w:ascii="黑体" w:eastAsia="黑体"/>
          <w:sz w:val="32"/>
        </w:rPr>
        <w:t>类别标记：</w:t>
      </w:r>
      <w:r>
        <w:rPr>
          <w:rFonts w:hint="eastAsia" w:ascii="黑体" w:eastAsia="黑体"/>
          <w:sz w:val="32"/>
          <w:lang w:val="en-US" w:eastAsia="zh-CN"/>
        </w:rPr>
        <w:t xml:space="preserve">B </w:t>
      </w:r>
      <w:r>
        <w:rPr>
          <w:rFonts w:hint="eastAsia" w:ascii="黑体" w:eastAsia="黑体"/>
          <w:sz w:val="32"/>
        </w:rPr>
        <w:t xml:space="preserve"> </w:t>
      </w:r>
    </w:p>
    <w:p>
      <w:pPr>
        <w:spacing w:line="460" w:lineRule="atLeast"/>
        <w:jc w:val="right"/>
        <w:rPr>
          <w:rFonts w:hint="eastAsia" w:ascii="仿宋_GB2312"/>
          <w:sz w:val="32"/>
        </w:rPr>
      </w:pPr>
    </w:p>
    <w:p>
      <w:pPr>
        <w:spacing w:line="460" w:lineRule="atLeast"/>
        <w:jc w:val="center"/>
        <w:rPr>
          <w:rFonts w:hint="eastAsia" w:ascii="方正小标宋简体" w:eastAsia="方正小标宋简体"/>
          <w:color w:val="FF0000"/>
          <w:sz w:val="86"/>
          <w:szCs w:val="86"/>
        </w:rPr>
      </w:pPr>
      <w:r>
        <w:rPr>
          <w:rFonts w:hint="eastAsia" w:ascii="方正小标宋简体" w:eastAsia="方正小标宋简体"/>
          <w:color w:val="FF0000"/>
          <w:sz w:val="86"/>
          <w:szCs w:val="86"/>
        </w:rPr>
        <w:t>慈溪市农业</w:t>
      </w:r>
      <w:r>
        <w:rPr>
          <w:rFonts w:hint="eastAsia" w:ascii="方正小标宋简体" w:eastAsia="方正小标宋简体"/>
          <w:color w:val="FF0000"/>
          <w:sz w:val="86"/>
          <w:szCs w:val="86"/>
          <w:lang w:eastAsia="zh-CN"/>
        </w:rPr>
        <w:t>农村</w:t>
      </w:r>
      <w:r>
        <w:rPr>
          <w:rFonts w:hint="eastAsia" w:ascii="方正小标宋简体" w:eastAsia="方正小标宋简体"/>
          <w:color w:val="FF0000"/>
          <w:sz w:val="86"/>
          <w:szCs w:val="86"/>
        </w:rPr>
        <w:t>局</w:t>
      </w:r>
      <w:r>
        <w:rPr>
          <w:rFonts w:hint="eastAsia" w:ascii="方正小标宋简体" w:eastAsia="方正小标宋简体"/>
          <w:color w:val="FF0000"/>
          <w:sz w:val="86"/>
          <w:szCs w:val="86"/>
          <w:lang w:eastAsia="zh-CN"/>
        </w:rPr>
        <w:t>文</w:t>
      </w:r>
      <w:r>
        <w:rPr>
          <w:rFonts w:hint="eastAsia" w:ascii="方正小标宋简体" w:eastAsia="方正小标宋简体"/>
          <w:color w:val="FF0000"/>
          <w:sz w:val="86"/>
          <w:szCs w:val="86"/>
        </w:rPr>
        <w:t>件</w:t>
      </w:r>
      <w:bookmarkStart w:id="0" w:name="_GoBack"/>
      <w:bookmarkEnd w:id="0"/>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 w:hAnsi="仿宋" w:eastAsia="仿宋"/>
          <w:sz w:val="32"/>
          <w:szCs w:val="32"/>
          <w:lang w:eastAsia="zh-CN"/>
        </w:rPr>
      </w:pPr>
      <w:r>
        <w:rPr>
          <w:rFonts w:hint="eastAsia" w:ascii="仿宋_GB2312"/>
          <w:sz w:val="32"/>
        </w:rPr>
        <w:t>　</w:t>
      </w:r>
      <w:r>
        <w:rPr>
          <w:rFonts w:hint="eastAsia" w:ascii="仿宋" w:hAnsi="仿宋" w:eastAsia="仿宋"/>
          <w:sz w:val="32"/>
          <w:szCs w:val="32"/>
        </w:rPr>
        <w:t>慈农建〔20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pacing w:val="-16"/>
          <w:sz w:val="30"/>
          <w:szCs w:val="30"/>
          <w:lang w:val="en-US" w:eastAsia="zh-CN"/>
        </w:rPr>
        <w:t xml:space="preserve">9 </w:t>
      </w:r>
      <w:r>
        <w:rPr>
          <w:rFonts w:hint="eastAsia" w:ascii="仿宋" w:hAnsi="仿宋" w:eastAsia="仿宋"/>
          <w:sz w:val="32"/>
          <w:szCs w:val="32"/>
        </w:rPr>
        <w:t>号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签发人：</w:t>
      </w:r>
      <w:r>
        <w:rPr>
          <w:rFonts w:hint="eastAsia" w:ascii="仿宋" w:hAnsi="仿宋" w:eastAsia="仿宋"/>
          <w:sz w:val="32"/>
          <w:szCs w:val="32"/>
          <w:lang w:eastAsia="zh-CN"/>
        </w:rPr>
        <w:t>卢泽</w:t>
      </w:r>
    </w:p>
    <w:p>
      <w:pPr>
        <w:spacing w:line="320" w:lineRule="exact"/>
        <w:rPr>
          <w:rFonts w:hint="eastAsia" w:ascii="仿宋_GB2312"/>
          <w:sz w:val="32"/>
        </w:rPr>
      </w:pPr>
      <w:r>
        <w:rPr>
          <w:rFonts w:ascii="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193040</wp:posOffset>
                </wp:positionV>
                <wp:extent cx="5372100" cy="22860"/>
                <wp:effectExtent l="0" t="9525" r="0" b="24765"/>
                <wp:wrapNone/>
                <wp:docPr id="3" name="直线 4"/>
                <wp:cNvGraphicFramePr/>
                <a:graphic xmlns:a="http://schemas.openxmlformats.org/drawingml/2006/main">
                  <a:graphicData uri="http://schemas.microsoft.com/office/word/2010/wordprocessingShape">
                    <wps:wsp>
                      <wps:cNvCnPr/>
                      <wps:spPr>
                        <a:xfrm flipV="1">
                          <a:off x="0" y="0"/>
                          <a:ext cx="5372100" cy="228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9pt;margin-top:15.2pt;height:1.8pt;width:423pt;z-index:251660288;mso-width-relative:page;mso-height-relative:page;" filled="f" stroked="t" coordsize="21600,21600" o:gfxdata="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73QW01QAAAAgBAAAPAAAAAAAAAAEAIAAAACIAAABkcnMvZG93bnJldi54bWxQSwEC&#10;FAAUAAAACACHTuJAV8/6BfcBAADqAwAADgAAAAAAAAABACAAAAAkAQAAZHJzL2Uyb0RvYy54bWxQ&#10;SwUGAAAAAAYABgBZAQAAjQUAAAAA&#10;">
                <v:fill on="f" focussize="0,0"/>
                <v:stroke weight="1.5pt" color="#FF0000" joinstyle="round"/>
                <v:imagedata o:title=""/>
                <o:lock v:ext="edit" aspectratio="f"/>
              </v:line>
            </w:pict>
          </mc:Fallback>
        </mc:AlternateContent>
      </w:r>
    </w:p>
    <w:p>
      <w:pPr>
        <w:jc w:val="center"/>
        <w:rPr>
          <w:rFonts w:hint="eastAsia" w:ascii="黑体" w:hAnsi="宋体" w:eastAsia="黑体"/>
          <w:sz w:val="36"/>
          <w:szCs w:val="36"/>
        </w:rPr>
      </w:pPr>
    </w:p>
    <w:p>
      <w:pPr>
        <w:jc w:val="center"/>
        <w:rPr>
          <w:rFonts w:hint="eastAsia" w:ascii="黑体" w:hAnsi="宋体" w:eastAsia="黑体"/>
          <w:sz w:val="36"/>
          <w:szCs w:val="36"/>
        </w:rPr>
      </w:pPr>
    </w:p>
    <w:p>
      <w:pPr>
        <w:jc w:val="center"/>
        <w:rPr>
          <w:rFonts w:hint="eastAsia" w:ascii="黑体" w:hAnsi="宋体" w:eastAsia="黑体"/>
          <w:sz w:val="36"/>
          <w:szCs w:val="36"/>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次会议第</w:t>
      </w:r>
      <w:r>
        <w:rPr>
          <w:rFonts w:hint="eastAsia" w:ascii="方正小标宋简体" w:hAnsi="方正小标宋简体" w:eastAsia="方正小标宋简体" w:cs="方正小标宋简体"/>
          <w:sz w:val="36"/>
          <w:szCs w:val="36"/>
          <w:lang w:val="en-US" w:eastAsia="zh-CN"/>
        </w:rPr>
        <w:t>118</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spacing w:val="-16"/>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 w:val="0"/>
          <w:bCs w:val="0"/>
          <w:spacing w:val="-16"/>
          <w:sz w:val="32"/>
          <w:szCs w:val="32"/>
          <w:lang w:val="en-US" w:eastAsia="zh-CN"/>
        </w:rPr>
      </w:pPr>
      <w:r>
        <w:rPr>
          <w:rFonts w:hint="eastAsia" w:ascii="仿宋" w:hAnsi="仿宋" w:eastAsia="仿宋" w:cs="仿宋"/>
          <w:b w:val="0"/>
          <w:bCs w:val="0"/>
          <w:spacing w:val="-16"/>
          <w:sz w:val="32"/>
          <w:szCs w:val="32"/>
          <w:lang w:val="en-US" w:eastAsia="zh-CN"/>
        </w:rPr>
        <w:t>陈明鉴代表:</w:t>
      </w:r>
    </w:p>
    <w:p>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both"/>
        <w:textAlignment w:val="auto"/>
        <w:rPr>
          <w:rFonts w:hint="eastAsia" w:ascii="仿宋" w:hAnsi="仿宋" w:eastAsia="仿宋" w:cs="仿宋"/>
          <w:b w:val="0"/>
          <w:bCs w:val="0"/>
          <w:spacing w:val="-16"/>
          <w:sz w:val="32"/>
          <w:szCs w:val="32"/>
          <w:lang w:val="en-US" w:eastAsia="zh-CN"/>
        </w:rPr>
      </w:pPr>
      <w:r>
        <w:rPr>
          <w:rFonts w:hint="eastAsia" w:ascii="仿宋" w:hAnsi="仿宋" w:eastAsia="仿宋" w:cs="仿宋"/>
          <w:b w:val="0"/>
          <w:bCs w:val="0"/>
          <w:spacing w:val="-16"/>
          <w:sz w:val="32"/>
          <w:szCs w:val="32"/>
          <w:lang w:val="en-US" w:eastAsia="zh-CN"/>
        </w:rPr>
        <w:t>您提出的《关于发展壮大村级集体经济的建议》已收悉，我局及时组织市级相关部门进行了认真研究，并提出具体承办意见，经局长办公会议研究同意，现答复如下：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both"/>
        <w:textAlignment w:val="auto"/>
        <w:rPr>
          <w:rFonts w:hint="eastAsia" w:ascii="仿宋" w:hAnsi="仿宋" w:eastAsia="仿宋" w:cs="仿宋"/>
          <w:b w:val="0"/>
          <w:bCs w:val="0"/>
          <w:spacing w:val="-16"/>
          <w:sz w:val="32"/>
          <w:szCs w:val="32"/>
          <w:lang w:val="en-US" w:eastAsia="zh-CN"/>
        </w:rPr>
      </w:pPr>
      <w:r>
        <w:rPr>
          <w:rFonts w:hint="eastAsia" w:ascii="楷体" w:hAnsi="楷体" w:eastAsia="楷体" w:cs="楷体"/>
          <w:b w:val="0"/>
          <w:bCs w:val="0"/>
          <w:spacing w:val="-16"/>
          <w:sz w:val="32"/>
          <w:szCs w:val="32"/>
          <w:lang w:val="en-US" w:eastAsia="zh-CN"/>
        </w:rPr>
        <w:t>（一）关于强化组织领导，全面提高发展水平问题。</w:t>
      </w:r>
      <w:r>
        <w:rPr>
          <w:rFonts w:hint="eastAsia" w:ascii="仿宋" w:hAnsi="仿宋" w:eastAsia="仿宋" w:cs="仿宋"/>
          <w:b w:val="0"/>
          <w:bCs w:val="0"/>
          <w:spacing w:val="-16"/>
          <w:sz w:val="32"/>
          <w:szCs w:val="32"/>
          <w:lang w:val="en-US" w:eastAsia="zh-CN"/>
        </w:rPr>
        <w:t>一是加强农村党组织建设。持续落实“百千万”工程贯彻实施意见和重点任务清单，扎实推进“红色强基”示范镇村创建，同步组织开展后进村级党组织整改提升专项行动，排定新一轮后进名单，跟进落实“五个一”帮扶机制，以“一村一策”开展精准整转。二是加强村书记培训。每年组织开展村党组织书记示范培训班，确保村党组织书记轮训全覆盖。深化“导师帮带制”，评选市级以上金牌导师13名，建立帮带工作台账，推动导师与新进班子成员、后进村社党组织书记等重点对象帮带全覆盖。三是强化目标考核。我市每年都把村级集体经济发展工作纳入镇（街道）年度目标管理考核之中，并根据形势需要进行动态调整。2022年我们将“村集体经济经营性收入同比增长10%以上，年经营性收入50万元以上的村达到90%以上”“留用地指标兑现情况”以及抱团发展等模式创新纳入镇（街道）乡村振兴目标管理绩效考核中。</w:t>
      </w:r>
    </w:p>
    <w:p>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both"/>
        <w:textAlignment w:val="auto"/>
        <w:rPr>
          <w:rFonts w:hint="eastAsia" w:ascii="仿宋" w:hAnsi="仿宋" w:eastAsia="仿宋" w:cs="仿宋"/>
          <w:b w:val="0"/>
          <w:bCs w:val="0"/>
          <w:spacing w:val="-16"/>
          <w:sz w:val="32"/>
          <w:szCs w:val="32"/>
          <w:lang w:val="en-US" w:eastAsia="zh-CN"/>
        </w:rPr>
      </w:pPr>
      <w:r>
        <w:rPr>
          <w:rFonts w:hint="eastAsia" w:ascii="楷体" w:hAnsi="楷体" w:eastAsia="楷体" w:cs="楷体"/>
          <w:b w:val="0"/>
          <w:bCs w:val="0"/>
          <w:spacing w:val="-16"/>
          <w:sz w:val="32"/>
          <w:szCs w:val="32"/>
          <w:lang w:val="en-US" w:eastAsia="zh-CN"/>
        </w:rPr>
        <w:t>（二）关于创新发展思路，拓宽村经营空间问题。</w:t>
      </w:r>
      <w:r>
        <w:rPr>
          <w:rFonts w:hint="eastAsia" w:ascii="仿宋" w:hAnsi="仿宋" w:eastAsia="仿宋" w:cs="仿宋"/>
          <w:b w:val="0"/>
          <w:bCs w:val="0"/>
          <w:spacing w:val="-16"/>
          <w:sz w:val="32"/>
          <w:szCs w:val="32"/>
          <w:lang w:val="en-US" w:eastAsia="zh-CN"/>
        </w:rPr>
        <w:t>一是探索集体经济发展新模式。近年来，我市聚焦乡村区域发展不平衡不充分问题，通过党建联建推动具有互补互促互联互动条件的村组成片区，以片区为单位成立强村公司，推进片区村庄联合经营，按照多村合作、镇村联营、国资入股形式，组建片区强村公司，在片区党委领导下，统一负责片区运营，确保片区资源要素“一个口子”运作，如新浦镇建立片区集体经济发展有限公司，将村级集体资产吸纳到镇级资产运营平台统一管理，有效盘活农村各类资产，平台试运行以来实现组团村集体收入增幅近30%，仅海涂发包项目每年增收800万元。目前全市已培育成立33家片区强村公司和片区股份经济合作社联合社。二是鼓励村级开展村域内闲置资源盘活利用。鼓励各地利用村庄资源禀赋和区位优势发展特色产业的项目，盘活老旧村办公楼、集体厂房、校舍、山林、滩涂等闲置低效集体资产资源更新改造经营的项目，通过出资、入股合作等方式兴办三产经营服务实体企业的项目等，对乡村振兴重点帮促村给予最高不超过200万元的补助，对其他村给予最高不超过50万元补助。如新浦镇西街村以拆旧新建的方式实施村庄经营试点项目。通过拆除老旧村集体厂房（原浙东水表厂改造）新建标准厂房工程，项目总用地面积2506.35平方米，新建建筑面积3221平方米，投资概算765万元，工程主体现已完工。项目建成后拟出租经营，预期每年为村集体带来70万元的经营性收入。三是鼓励村级发展现代农业产业。鼓励农村土地向高层次人才适度规模流转，对新引进普通高等院校本科以上学历人才从事现代农业，且连片流转土地100亩（含）以上、流转年限5年（含）以上的，给予村300元/亩一次性补助。</w:t>
      </w:r>
    </w:p>
    <w:p>
      <w:pPr>
        <w:keepNext w:val="0"/>
        <w:keepLines w:val="0"/>
        <w:pageBreakBefore w:val="0"/>
        <w:widowControl w:val="0"/>
        <w:kinsoku/>
        <w:wordWrap/>
        <w:overflowPunct/>
        <w:topLinePunct w:val="0"/>
        <w:autoSpaceDE/>
        <w:autoSpaceDN/>
        <w:bidi w:val="0"/>
        <w:adjustRightInd/>
        <w:snapToGrid w:val="0"/>
        <w:spacing w:line="540" w:lineRule="exact"/>
        <w:ind w:firstLine="620" w:firstLineChars="200"/>
        <w:jc w:val="both"/>
        <w:textAlignment w:val="auto"/>
        <w:rPr>
          <w:rFonts w:hint="eastAsia" w:ascii="仿宋" w:hAnsi="仿宋" w:eastAsia="仿宋" w:cs="仿宋"/>
          <w:b w:val="0"/>
          <w:bCs w:val="0"/>
          <w:spacing w:val="-16"/>
          <w:sz w:val="32"/>
          <w:szCs w:val="32"/>
          <w:lang w:val="en-US" w:eastAsia="zh-CN"/>
        </w:rPr>
      </w:pPr>
      <w:r>
        <w:rPr>
          <w:rFonts w:hint="eastAsia" w:ascii="楷体" w:hAnsi="楷体" w:eastAsia="楷体" w:cs="楷体"/>
          <w:b w:val="0"/>
          <w:bCs w:val="0"/>
          <w:spacing w:val="-16"/>
          <w:sz w:val="32"/>
          <w:szCs w:val="32"/>
          <w:lang w:val="en-US" w:eastAsia="zh-CN"/>
        </w:rPr>
        <w:t>（三）关于突出政策引导，营造良好发展环境。</w:t>
      </w:r>
      <w:r>
        <w:rPr>
          <w:rFonts w:hint="eastAsia" w:ascii="仿宋" w:hAnsi="仿宋" w:eastAsia="仿宋" w:cs="仿宋"/>
          <w:b w:val="0"/>
          <w:bCs w:val="0"/>
          <w:spacing w:val="-16"/>
          <w:sz w:val="32"/>
          <w:szCs w:val="32"/>
          <w:lang w:val="en-US" w:eastAsia="zh-CN"/>
        </w:rPr>
        <w:t>一是制定出台政策。制订印发了新一轮《关于高质量发展村级集体经济的实施意见》（慈党办〔2021〕50号），对乡村振兴重点帮促村建设物业经济发展项目的按工程结算价的80%进行补助，补助上限为每村200万元；购买村集体经济发展用房的，市财政按新房以购房价的80%进行补助，二手房以实际成交价与中介部门评估价孰低原则的80%进行补助，市财政补助上限为每村200万元。2023年预算安排村级集体经济发展专项资金3970万元。二是创新推出信贷产品。通过政策激励，制定出台金融业考核办法并安排一定奖励资金引导金融机构加强涉农产品创新、加大信贷投放。如慈溪农商行推出和美“兴村贷”等10个专项贷款产品，精准对接乡村振兴重点项目、重点环节信贷需求，全力支持村级集体经济组织项目建设、经营性项目开发，助力村级经济组织高质量发展，其中目前“兴村贷”贷款余额达3.8亿元。三是完善税负政策。在《关于高质量发展村级集体经济的实施意见》中明确：对符合条件的村可按规定享受支持农业农村和小微企业的税收政策。对符合条件的财政补助作为不征税收入。对村集体出租收入的纳税贡献和办理土地出让税收贡献，由镇（街道）出台政策予以相应奖励。</w:t>
      </w:r>
    </w:p>
    <w:p>
      <w:pPr>
        <w:keepNext w:val="0"/>
        <w:keepLines w:val="0"/>
        <w:pageBreakBefore w:val="0"/>
        <w:widowControl w:val="0"/>
        <w:kinsoku/>
        <w:wordWrap/>
        <w:overflowPunct/>
        <w:topLinePunct w:val="0"/>
        <w:autoSpaceDE/>
        <w:autoSpaceDN/>
        <w:bidi w:val="0"/>
        <w:adjustRightInd/>
        <w:snapToGrid w:val="0"/>
        <w:spacing w:line="540" w:lineRule="exact"/>
        <w:ind w:firstLine="620" w:firstLineChars="200"/>
        <w:jc w:val="both"/>
        <w:textAlignment w:val="auto"/>
        <w:rPr>
          <w:rFonts w:hint="eastAsia" w:ascii="仿宋" w:hAnsi="仿宋" w:eastAsia="仿宋" w:cs="仿宋"/>
          <w:b w:val="0"/>
          <w:bCs w:val="0"/>
          <w:spacing w:val="-16"/>
          <w:sz w:val="32"/>
          <w:szCs w:val="32"/>
          <w:lang w:val="en-US" w:eastAsia="zh-CN"/>
        </w:rPr>
      </w:pPr>
      <w:r>
        <w:rPr>
          <w:rFonts w:hint="eastAsia" w:ascii="楷体" w:hAnsi="楷体" w:eastAsia="楷体" w:cs="楷体"/>
          <w:b w:val="0"/>
          <w:bCs w:val="0"/>
          <w:spacing w:val="-16"/>
          <w:sz w:val="32"/>
          <w:szCs w:val="32"/>
          <w:lang w:val="en-US" w:eastAsia="zh-CN"/>
        </w:rPr>
        <w:t>（四）关于加强人才建设，优化农村经营管理问题。</w:t>
      </w:r>
      <w:r>
        <w:rPr>
          <w:rFonts w:hint="eastAsia" w:ascii="仿宋" w:hAnsi="仿宋" w:eastAsia="仿宋" w:cs="仿宋"/>
          <w:b w:val="0"/>
          <w:bCs w:val="0"/>
          <w:spacing w:val="-16"/>
          <w:sz w:val="32"/>
          <w:szCs w:val="32"/>
          <w:lang w:val="en-US" w:eastAsia="zh-CN"/>
        </w:rPr>
        <w:t>一是加强队伍建设。根据《慈溪市城乡社区工作者一体统筹管理试行办法》（慈委组〔2023〕28号），经过公开申报、初审、面试、笔试等环节公开招录城乡社区工作者86名，目前处于考察阶段。二是加强培训。每年对全市农经干部、代理会计及村级财务人员进行培训，不断提高农经工作人员的业务素质和廉政意识。聚焦共同富裕先行市建设，围绕稳产保供、产业结构、乡村数字经济、和美乡村建设等，以基层两委成员、农村网格员等为重点培养对象开展专题培训，采用专题讲座、经验传授、研讨交流、访学观摩等方式进行，着力提升其乡村治理能力、产业规划能力、共富带动能力，年培训100余人次。三是完善考核激励机制。在《关于高质量发展村级集体经济的实施意见》中明确：把村级集体经济发展工作纳入市对镇（街道）目标管理考核和乡村振兴专项考核，对工作中表现优秀、成效突出的单位和个人，按市委市政府有关规定给予鼓励。</w:t>
      </w:r>
    </w:p>
    <w:p>
      <w:pPr>
        <w:keepNext w:val="0"/>
        <w:keepLines w:val="0"/>
        <w:pageBreakBefore w:val="0"/>
        <w:widowControl w:val="0"/>
        <w:kinsoku/>
        <w:wordWrap/>
        <w:overflowPunct/>
        <w:topLinePunct w:val="0"/>
        <w:autoSpaceDE/>
        <w:autoSpaceDN/>
        <w:bidi w:val="0"/>
        <w:adjustRightInd/>
        <w:snapToGrid w:val="0"/>
        <w:spacing w:line="540" w:lineRule="exact"/>
        <w:ind w:firstLine="620" w:firstLineChars="200"/>
        <w:jc w:val="both"/>
        <w:textAlignment w:val="auto"/>
        <w:rPr>
          <w:rFonts w:hint="eastAsia" w:ascii="仿宋" w:hAnsi="仿宋" w:eastAsia="仿宋" w:cs="仿宋"/>
          <w:b w:val="0"/>
          <w:bCs w:val="0"/>
          <w:spacing w:val="-16"/>
          <w:sz w:val="32"/>
          <w:szCs w:val="32"/>
          <w:lang w:val="en-US" w:eastAsia="zh-CN"/>
        </w:rPr>
      </w:pPr>
      <w:r>
        <w:rPr>
          <w:rFonts w:hint="eastAsia" w:ascii="仿宋" w:hAnsi="仿宋" w:eastAsia="仿宋" w:cs="仿宋"/>
          <w:b w:val="0"/>
          <w:bCs w:val="0"/>
          <w:spacing w:val="-16"/>
          <w:sz w:val="32"/>
          <w:szCs w:val="32"/>
          <w:lang w:val="en-US" w:eastAsia="zh-CN"/>
        </w:rPr>
        <w:t>下步，我们将全面贯彻落实《关于高质量发展村级集体经济的实施意见》，进一步推进新一轮村级集体经济发展，通过推进村庄经营、发展强村公司、飞地抱团、结对帮扶、资源盘活等村级集体经济增长“八大举措”，以政策叠加效应推动村级集体经济发展质量全面提升。</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right"/>
        <w:textAlignment w:val="auto"/>
        <w:rPr>
          <w:rFonts w:hint="eastAsia" w:ascii="仿宋" w:hAnsi="仿宋" w:eastAsia="仿宋" w:cs="仿宋"/>
          <w:color w:val="000000"/>
          <w:spacing w:val="-1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仿宋" w:hAnsi="仿宋" w:eastAsia="仿宋" w:cs="仿宋"/>
          <w:color w:val="000000"/>
          <w:spacing w:val="-1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仿宋" w:hAnsi="仿宋" w:eastAsia="仿宋" w:cs="仿宋"/>
          <w:color w:val="000000"/>
          <w:spacing w:val="-16"/>
          <w:kern w:val="0"/>
          <w:sz w:val="32"/>
          <w:szCs w:val="32"/>
          <w:lang w:val="en-US" w:eastAsia="zh-CN"/>
        </w:rPr>
      </w:pPr>
      <w:r>
        <w:rPr>
          <w:rFonts w:hint="eastAsia" w:ascii="仿宋" w:hAnsi="仿宋" w:eastAsia="仿宋" w:cs="仿宋"/>
          <w:color w:val="000000"/>
          <w:spacing w:val="-16"/>
          <w:kern w:val="0"/>
          <w:sz w:val="32"/>
          <w:szCs w:val="32"/>
          <w:lang w:val="en-US" w:eastAsia="zh-CN"/>
        </w:rPr>
        <w:t>　　　　　　　　　　　　　　　　　二〇二三年六月四日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送：市人大代表工委，市政府办公室，市金融发展服务中心</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人行慈溪支行</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市委组织部</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市税务局</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市财政局，</w:t>
      </w:r>
      <w:r>
        <w:rPr>
          <w:rFonts w:hint="eastAsia" w:ascii="仿宋" w:hAnsi="仿宋" w:eastAsia="仿宋" w:cs="仿宋"/>
          <w:spacing w:val="-16"/>
          <w:sz w:val="32"/>
          <w:szCs w:val="32"/>
          <w:lang w:eastAsia="zh-CN"/>
        </w:rPr>
        <w:t>新浦</w:t>
      </w:r>
      <w:r>
        <w:rPr>
          <w:rFonts w:hint="eastAsia" w:ascii="仿宋" w:hAnsi="仿宋" w:eastAsia="仿宋" w:cs="仿宋"/>
          <w:spacing w:val="-16"/>
          <w:sz w:val="32"/>
          <w:szCs w:val="32"/>
        </w:rPr>
        <w:t>镇人大主席团。</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eastAsia="zh-CN"/>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胡利强</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0574-63976716</w:t>
      </w:r>
    </w:p>
    <w:p>
      <w:pPr>
        <w:rPr>
          <w:rFonts w:hint="eastAsia" w:ascii="仿宋" w:hAnsi="仿宋" w:eastAsia="仿宋"/>
          <w:sz w:val="28"/>
        </w:rPr>
      </w:pPr>
    </w:p>
    <w:sectPr>
      <w:footerReference r:id="rId3" w:type="default"/>
      <w:footerReference r:id="rId4" w:type="even"/>
      <w:pgSz w:w="11906" w:h="16838"/>
      <w:pgMar w:top="2098" w:right="1474" w:bottom="1984" w:left="1588" w:header="851" w:footer="992" w:gutter="0"/>
      <w:pgNumType w:fmt="numberInDash"/>
      <w:cols w:space="0" w:num="1"/>
      <w:rtlGutter w:val="0"/>
      <w:docGrid w:type="linesAndChars" w:linePitch="579"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5184140</wp:posOffset>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2pt;margin-top:-18.75pt;height:144pt;width:144pt;mso-position-horizontal-relative:margin;mso-wrap-style:none;z-index:251659264;mso-width-relative:page;mso-height-relative:page;" filled="f" stroked="f" coordsize="21600,21600" o:gfxdata="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OSxoX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18pt;height:144pt;width:144pt;mso-position-horizontal-relative:margin;mso-wrap-style:none;z-index:251660288;mso-width-relative:page;mso-height-relative:page;" filled="f" stroked="f" coordsize="21600,21600" o:gfxdata="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qTf/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16"/>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A7"/>
    <w:rsid w:val="001A0330"/>
    <w:rsid w:val="0020483F"/>
    <w:rsid w:val="007E5545"/>
    <w:rsid w:val="00C71FA7"/>
    <w:rsid w:val="00F35DD2"/>
    <w:rsid w:val="015B7854"/>
    <w:rsid w:val="01AF0C35"/>
    <w:rsid w:val="01B831AD"/>
    <w:rsid w:val="01F63A08"/>
    <w:rsid w:val="02530852"/>
    <w:rsid w:val="025C1915"/>
    <w:rsid w:val="029D6695"/>
    <w:rsid w:val="049F2325"/>
    <w:rsid w:val="04F07FFF"/>
    <w:rsid w:val="05642B73"/>
    <w:rsid w:val="058456E0"/>
    <w:rsid w:val="05AA5838"/>
    <w:rsid w:val="074D5268"/>
    <w:rsid w:val="07A32E68"/>
    <w:rsid w:val="07CB7E38"/>
    <w:rsid w:val="081B02AB"/>
    <w:rsid w:val="085872D8"/>
    <w:rsid w:val="0861003E"/>
    <w:rsid w:val="095153B5"/>
    <w:rsid w:val="09CB3E17"/>
    <w:rsid w:val="0B352018"/>
    <w:rsid w:val="0B740056"/>
    <w:rsid w:val="0C053E47"/>
    <w:rsid w:val="0C05684C"/>
    <w:rsid w:val="0C1A76A7"/>
    <w:rsid w:val="0C88063B"/>
    <w:rsid w:val="0D321128"/>
    <w:rsid w:val="0DB40C81"/>
    <w:rsid w:val="0EC779D7"/>
    <w:rsid w:val="0F2C063F"/>
    <w:rsid w:val="0F7E594B"/>
    <w:rsid w:val="100B25C4"/>
    <w:rsid w:val="10165070"/>
    <w:rsid w:val="10212319"/>
    <w:rsid w:val="10282537"/>
    <w:rsid w:val="10437A50"/>
    <w:rsid w:val="111F7D6A"/>
    <w:rsid w:val="11612C74"/>
    <w:rsid w:val="11A32CA8"/>
    <w:rsid w:val="12D56320"/>
    <w:rsid w:val="134A037A"/>
    <w:rsid w:val="136E0BD9"/>
    <w:rsid w:val="13B00E16"/>
    <w:rsid w:val="146F09A9"/>
    <w:rsid w:val="15390B82"/>
    <w:rsid w:val="15C949D2"/>
    <w:rsid w:val="15E25FD1"/>
    <w:rsid w:val="1642261A"/>
    <w:rsid w:val="16761F96"/>
    <w:rsid w:val="17CD69AD"/>
    <w:rsid w:val="19BE68A2"/>
    <w:rsid w:val="1A9D40DF"/>
    <w:rsid w:val="1A9E4CA3"/>
    <w:rsid w:val="1AA006A0"/>
    <w:rsid w:val="1AC00B0F"/>
    <w:rsid w:val="1AD87C83"/>
    <w:rsid w:val="1BB32203"/>
    <w:rsid w:val="1BF71739"/>
    <w:rsid w:val="1C8F3C26"/>
    <w:rsid w:val="1D3C0DE2"/>
    <w:rsid w:val="1DAA7CA3"/>
    <w:rsid w:val="1E380F90"/>
    <w:rsid w:val="1E7F6019"/>
    <w:rsid w:val="1E96749E"/>
    <w:rsid w:val="1EB452A5"/>
    <w:rsid w:val="1F8B21E9"/>
    <w:rsid w:val="20675DCD"/>
    <w:rsid w:val="20DC533B"/>
    <w:rsid w:val="20F23D7E"/>
    <w:rsid w:val="219B2F91"/>
    <w:rsid w:val="21AC3649"/>
    <w:rsid w:val="21D2098B"/>
    <w:rsid w:val="22007C64"/>
    <w:rsid w:val="22063C44"/>
    <w:rsid w:val="225019F2"/>
    <w:rsid w:val="2284130B"/>
    <w:rsid w:val="229E5BD3"/>
    <w:rsid w:val="22F7546A"/>
    <w:rsid w:val="235C2811"/>
    <w:rsid w:val="243F2C92"/>
    <w:rsid w:val="248A3201"/>
    <w:rsid w:val="252E0EB2"/>
    <w:rsid w:val="25896056"/>
    <w:rsid w:val="25B75ECC"/>
    <w:rsid w:val="261D7C7D"/>
    <w:rsid w:val="264F65C7"/>
    <w:rsid w:val="26743279"/>
    <w:rsid w:val="26B2754D"/>
    <w:rsid w:val="28C16A65"/>
    <w:rsid w:val="28F317BB"/>
    <w:rsid w:val="29334341"/>
    <w:rsid w:val="299D581D"/>
    <w:rsid w:val="2A5F10D6"/>
    <w:rsid w:val="2AC00B04"/>
    <w:rsid w:val="2B123F42"/>
    <w:rsid w:val="2B8B1636"/>
    <w:rsid w:val="2C966E63"/>
    <w:rsid w:val="2D6B6B53"/>
    <w:rsid w:val="2DC75751"/>
    <w:rsid w:val="2E1778C2"/>
    <w:rsid w:val="2E1E5AD9"/>
    <w:rsid w:val="2E5419FE"/>
    <w:rsid w:val="2E8177B8"/>
    <w:rsid w:val="2F77691D"/>
    <w:rsid w:val="2FA713B2"/>
    <w:rsid w:val="2FC64F19"/>
    <w:rsid w:val="2FF81B38"/>
    <w:rsid w:val="305642BA"/>
    <w:rsid w:val="30610F77"/>
    <w:rsid w:val="30AD3E5D"/>
    <w:rsid w:val="30E77107"/>
    <w:rsid w:val="31191DE7"/>
    <w:rsid w:val="311E6ACC"/>
    <w:rsid w:val="318823F7"/>
    <w:rsid w:val="318B0CDD"/>
    <w:rsid w:val="31AD3BD9"/>
    <w:rsid w:val="32566728"/>
    <w:rsid w:val="329630CA"/>
    <w:rsid w:val="33451CF6"/>
    <w:rsid w:val="339C47C5"/>
    <w:rsid w:val="34522A38"/>
    <w:rsid w:val="346E34A2"/>
    <w:rsid w:val="34B82781"/>
    <w:rsid w:val="34BC2A9F"/>
    <w:rsid w:val="34C06F70"/>
    <w:rsid w:val="34F6124A"/>
    <w:rsid w:val="358D16EA"/>
    <w:rsid w:val="35C679ED"/>
    <w:rsid w:val="35CD4D78"/>
    <w:rsid w:val="35DB06C7"/>
    <w:rsid w:val="36162BF3"/>
    <w:rsid w:val="362F11EB"/>
    <w:rsid w:val="364F37F3"/>
    <w:rsid w:val="367E6665"/>
    <w:rsid w:val="36D87C15"/>
    <w:rsid w:val="36FA432B"/>
    <w:rsid w:val="37010F88"/>
    <w:rsid w:val="37174D21"/>
    <w:rsid w:val="371B0ADE"/>
    <w:rsid w:val="375D031D"/>
    <w:rsid w:val="3789107D"/>
    <w:rsid w:val="37E34640"/>
    <w:rsid w:val="381A76F9"/>
    <w:rsid w:val="38DF5AFB"/>
    <w:rsid w:val="38F22F7D"/>
    <w:rsid w:val="39692B7A"/>
    <w:rsid w:val="397D6C2C"/>
    <w:rsid w:val="39B20E8D"/>
    <w:rsid w:val="39BD6FA0"/>
    <w:rsid w:val="3A9C50EC"/>
    <w:rsid w:val="3B417979"/>
    <w:rsid w:val="3BF928B5"/>
    <w:rsid w:val="3C163818"/>
    <w:rsid w:val="3CC36321"/>
    <w:rsid w:val="3D0718B1"/>
    <w:rsid w:val="3D2D2557"/>
    <w:rsid w:val="3DC12B4F"/>
    <w:rsid w:val="3DF13FF5"/>
    <w:rsid w:val="3DFA344E"/>
    <w:rsid w:val="3DFC591D"/>
    <w:rsid w:val="3EB1649B"/>
    <w:rsid w:val="3EEF4859"/>
    <w:rsid w:val="3FD902D9"/>
    <w:rsid w:val="40014D70"/>
    <w:rsid w:val="403B29B6"/>
    <w:rsid w:val="40C57843"/>
    <w:rsid w:val="410B3111"/>
    <w:rsid w:val="41597EF3"/>
    <w:rsid w:val="417B7679"/>
    <w:rsid w:val="421F751A"/>
    <w:rsid w:val="42444D27"/>
    <w:rsid w:val="43476567"/>
    <w:rsid w:val="43F045F9"/>
    <w:rsid w:val="444A7E48"/>
    <w:rsid w:val="44986D94"/>
    <w:rsid w:val="45536DA2"/>
    <w:rsid w:val="46584367"/>
    <w:rsid w:val="466778B7"/>
    <w:rsid w:val="46EC2978"/>
    <w:rsid w:val="46EE6091"/>
    <w:rsid w:val="470A57F0"/>
    <w:rsid w:val="4715342F"/>
    <w:rsid w:val="47A02BB9"/>
    <w:rsid w:val="47F92D09"/>
    <w:rsid w:val="49662F4A"/>
    <w:rsid w:val="496662C5"/>
    <w:rsid w:val="497A6CB6"/>
    <w:rsid w:val="49E027CF"/>
    <w:rsid w:val="4A9B2F9A"/>
    <w:rsid w:val="4BDC1E4C"/>
    <w:rsid w:val="4C15134F"/>
    <w:rsid w:val="4C7C1173"/>
    <w:rsid w:val="4CF963B0"/>
    <w:rsid w:val="4D0459AB"/>
    <w:rsid w:val="4D185E68"/>
    <w:rsid w:val="4DC04E88"/>
    <w:rsid w:val="4DE215DF"/>
    <w:rsid w:val="4E781842"/>
    <w:rsid w:val="4E9055C6"/>
    <w:rsid w:val="4EF1175F"/>
    <w:rsid w:val="4F13246C"/>
    <w:rsid w:val="4F7B1D3D"/>
    <w:rsid w:val="4F813FAC"/>
    <w:rsid w:val="4FCA4C1E"/>
    <w:rsid w:val="50396ABB"/>
    <w:rsid w:val="50F279B8"/>
    <w:rsid w:val="51323808"/>
    <w:rsid w:val="5221680B"/>
    <w:rsid w:val="525945EF"/>
    <w:rsid w:val="52A22A9B"/>
    <w:rsid w:val="53074F1B"/>
    <w:rsid w:val="53404ABE"/>
    <w:rsid w:val="539E40DF"/>
    <w:rsid w:val="54D71393"/>
    <w:rsid w:val="54FB3E69"/>
    <w:rsid w:val="55B23F71"/>
    <w:rsid w:val="55BD2242"/>
    <w:rsid w:val="55FD6254"/>
    <w:rsid w:val="56165A21"/>
    <w:rsid w:val="562B6C0C"/>
    <w:rsid w:val="564702C1"/>
    <w:rsid w:val="56985D6B"/>
    <w:rsid w:val="569A7069"/>
    <w:rsid w:val="56B5291C"/>
    <w:rsid w:val="56CE787F"/>
    <w:rsid w:val="56DD0552"/>
    <w:rsid w:val="56EA216E"/>
    <w:rsid w:val="57206EE7"/>
    <w:rsid w:val="57E0230C"/>
    <w:rsid w:val="58043646"/>
    <w:rsid w:val="58851BF0"/>
    <w:rsid w:val="590A3B0D"/>
    <w:rsid w:val="5943249A"/>
    <w:rsid w:val="5A7B68C6"/>
    <w:rsid w:val="5A8113BF"/>
    <w:rsid w:val="5AF901E1"/>
    <w:rsid w:val="5B347233"/>
    <w:rsid w:val="5BA86AD0"/>
    <w:rsid w:val="5C1244CE"/>
    <w:rsid w:val="5C3B66C7"/>
    <w:rsid w:val="5CCE1C91"/>
    <w:rsid w:val="5D160106"/>
    <w:rsid w:val="5D5069EF"/>
    <w:rsid w:val="5DA01A1B"/>
    <w:rsid w:val="5DC86B11"/>
    <w:rsid w:val="5E3D18D5"/>
    <w:rsid w:val="5E4A4C57"/>
    <w:rsid w:val="5F764020"/>
    <w:rsid w:val="60253D6E"/>
    <w:rsid w:val="602F045B"/>
    <w:rsid w:val="60DB6F9B"/>
    <w:rsid w:val="61C63117"/>
    <w:rsid w:val="61D25B2E"/>
    <w:rsid w:val="62341CDF"/>
    <w:rsid w:val="62860D17"/>
    <w:rsid w:val="633E6846"/>
    <w:rsid w:val="636F190E"/>
    <w:rsid w:val="637354E4"/>
    <w:rsid w:val="638C1C9F"/>
    <w:rsid w:val="63BD1D85"/>
    <w:rsid w:val="63C621EA"/>
    <w:rsid w:val="63D5592A"/>
    <w:rsid w:val="640D6565"/>
    <w:rsid w:val="64115A28"/>
    <w:rsid w:val="64681040"/>
    <w:rsid w:val="6470620F"/>
    <w:rsid w:val="648E4C84"/>
    <w:rsid w:val="64B13FAF"/>
    <w:rsid w:val="64C66CC3"/>
    <w:rsid w:val="651E1C49"/>
    <w:rsid w:val="65342A94"/>
    <w:rsid w:val="654D00E1"/>
    <w:rsid w:val="655035BB"/>
    <w:rsid w:val="658E0429"/>
    <w:rsid w:val="65F17A6F"/>
    <w:rsid w:val="66D84F35"/>
    <w:rsid w:val="67DF31A1"/>
    <w:rsid w:val="67E07933"/>
    <w:rsid w:val="68052618"/>
    <w:rsid w:val="686B73B6"/>
    <w:rsid w:val="68B861D3"/>
    <w:rsid w:val="690823F1"/>
    <w:rsid w:val="697D763B"/>
    <w:rsid w:val="699E6EAC"/>
    <w:rsid w:val="6A683942"/>
    <w:rsid w:val="6B574868"/>
    <w:rsid w:val="6BB03984"/>
    <w:rsid w:val="6C167791"/>
    <w:rsid w:val="6CD3708C"/>
    <w:rsid w:val="6CF949AA"/>
    <w:rsid w:val="6D0C682A"/>
    <w:rsid w:val="6D594F63"/>
    <w:rsid w:val="6D916671"/>
    <w:rsid w:val="6DAD6309"/>
    <w:rsid w:val="6DD90B1B"/>
    <w:rsid w:val="6E6D3D7B"/>
    <w:rsid w:val="6F36649E"/>
    <w:rsid w:val="6FA927A8"/>
    <w:rsid w:val="701801C6"/>
    <w:rsid w:val="704D7D97"/>
    <w:rsid w:val="70A371F0"/>
    <w:rsid w:val="70C736DD"/>
    <w:rsid w:val="710F5881"/>
    <w:rsid w:val="712033BF"/>
    <w:rsid w:val="715A0AF8"/>
    <w:rsid w:val="7189555F"/>
    <w:rsid w:val="71F51219"/>
    <w:rsid w:val="721D3E91"/>
    <w:rsid w:val="727E2A25"/>
    <w:rsid w:val="72C53F02"/>
    <w:rsid w:val="72CA66CF"/>
    <w:rsid w:val="73215D85"/>
    <w:rsid w:val="739876FA"/>
    <w:rsid w:val="740C5FE7"/>
    <w:rsid w:val="7423405B"/>
    <w:rsid w:val="742358F0"/>
    <w:rsid w:val="74347F3A"/>
    <w:rsid w:val="7475468B"/>
    <w:rsid w:val="75826EEC"/>
    <w:rsid w:val="76C71CBB"/>
    <w:rsid w:val="770345AF"/>
    <w:rsid w:val="77BB52E4"/>
    <w:rsid w:val="782E2209"/>
    <w:rsid w:val="784212D0"/>
    <w:rsid w:val="7843196D"/>
    <w:rsid w:val="78567958"/>
    <w:rsid w:val="78AA2EE9"/>
    <w:rsid w:val="791C5A08"/>
    <w:rsid w:val="79382F76"/>
    <w:rsid w:val="7A19637C"/>
    <w:rsid w:val="7A1A0AA3"/>
    <w:rsid w:val="7A441D81"/>
    <w:rsid w:val="7AC76089"/>
    <w:rsid w:val="7AD1285B"/>
    <w:rsid w:val="7B887027"/>
    <w:rsid w:val="7C044046"/>
    <w:rsid w:val="7C762E5C"/>
    <w:rsid w:val="7D2C3B6B"/>
    <w:rsid w:val="7D5254F5"/>
    <w:rsid w:val="7DE15502"/>
    <w:rsid w:val="7E446A1F"/>
    <w:rsid w:val="7E671ED9"/>
    <w:rsid w:val="7EA7293C"/>
    <w:rsid w:val="7EBE1BD2"/>
    <w:rsid w:val="7F3945AD"/>
    <w:rsid w:val="7F985C6F"/>
    <w:rsid w:val="7FC07169"/>
    <w:rsid w:val="7FE02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黑体"/>
      <w:szCs w:val="21"/>
    </w:rPr>
  </w:style>
  <w:style w:type="paragraph" w:styleId="3">
    <w:name w:val="Plain Text"/>
    <w:basedOn w:val="1"/>
    <w:qFormat/>
    <w:uiPriority w:val="0"/>
    <w:pPr>
      <w:widowControl/>
      <w:spacing w:before="100" w:beforeLines="0" w:beforeAutospacing="1" w:after="100" w:afterLines="0" w:afterAutospacing="1"/>
      <w:jc w:val="left"/>
    </w:pPr>
    <w:rPr>
      <w:sz w:val="24"/>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page number"/>
    <w:basedOn w:val="9"/>
    <w:qFormat/>
    <w:uiPriority w:val="0"/>
  </w:style>
  <w:style w:type="paragraph" w:customStyle="1" w:styleId="11">
    <w:name w:val="p0"/>
    <w:basedOn w:val="1"/>
    <w:qFormat/>
    <w:uiPriority w:val="0"/>
    <w:pPr>
      <w:widowControl/>
    </w:pPr>
    <w:rPr>
      <w:rFonts w:cs="宋体"/>
      <w:kern w:val="0"/>
      <w:szCs w:val="21"/>
    </w:rPr>
  </w:style>
  <w:style w:type="character" w:customStyle="1" w:styleId="12">
    <w:name w:val="font11"/>
    <w:basedOn w:val="9"/>
    <w:qFormat/>
    <w:uiPriority w:val="0"/>
    <w:rPr>
      <w:rFonts w:hint="eastAsia" w:ascii="宋体" w:hAnsi="宋体" w:eastAsia="宋体" w:cs="宋体"/>
      <w:color w:val="FF0000"/>
      <w:sz w:val="21"/>
      <w:szCs w:val="21"/>
      <w:u w:val="none"/>
    </w:rPr>
  </w:style>
  <w:style w:type="character" w:customStyle="1" w:styleId="13">
    <w:name w:val="font21"/>
    <w:basedOn w:val="9"/>
    <w:qFormat/>
    <w:uiPriority w:val="0"/>
    <w:rPr>
      <w:rFonts w:hint="eastAsia" w:ascii="宋体" w:hAnsi="宋体" w:eastAsia="宋体" w:cs="宋体"/>
      <w:color w:val="000000"/>
      <w:sz w:val="21"/>
      <w:szCs w:val="21"/>
      <w:u w:val="none"/>
    </w:rPr>
  </w:style>
  <w:style w:type="character" w:customStyle="1" w:styleId="14">
    <w:name w:val="font31"/>
    <w:basedOn w:val="9"/>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392</Words>
  <Characters>2236</Characters>
  <Lines>18</Lines>
  <Paragraphs>5</Paragraphs>
  <TotalTime>29</TotalTime>
  <ScaleCrop>false</ScaleCrop>
  <LinksUpToDate>false</LinksUpToDate>
  <CharactersWithSpaces>2623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2020-01-06T00:50:00Z</dcterms:created>
  <dc:creator>admin</dc:creator>
  <cp:lastModifiedBy>Administrator</cp:lastModifiedBy>
  <cp:lastPrinted>2023-06-09T06:26:00Z</cp:lastPrinted>
  <dcterms:modified xsi:type="dcterms:W3CDTF">2023-07-24T01:46:23Z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82E6393C2E724F3F801BADF2B6D39A1C</vt:lpwstr>
  </property>
</Properties>
</file>