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9D" w:rsidRDefault="00D1089D" w:rsidP="00316633">
      <w:pPr>
        <w:spacing w:line="560" w:lineRule="exact"/>
        <w:jc w:val="right"/>
        <w:rPr>
          <w:rFonts w:ascii="黑体" w:eastAsia="黑体"/>
          <w:sz w:val="32"/>
          <w:szCs w:val="32"/>
        </w:rPr>
      </w:pPr>
      <w:r w:rsidRPr="00316633">
        <w:rPr>
          <w:rFonts w:ascii="黑体" w:eastAsia="黑体" w:cs="黑体" w:hint="eastAsia"/>
          <w:sz w:val="32"/>
          <w:szCs w:val="32"/>
        </w:rPr>
        <w:t>类别号标记：</w:t>
      </w:r>
      <w:r w:rsidRPr="00316633">
        <w:rPr>
          <w:rFonts w:ascii="黑体" w:eastAsia="黑体" w:cs="黑体"/>
          <w:sz w:val="32"/>
          <w:szCs w:val="32"/>
        </w:rPr>
        <w:t>B</w:t>
      </w:r>
    </w:p>
    <w:p w:rsidR="00D1089D" w:rsidRPr="00316633" w:rsidRDefault="00D1089D" w:rsidP="00316633">
      <w:pPr>
        <w:spacing w:line="560" w:lineRule="exact"/>
        <w:jc w:val="right"/>
        <w:rPr>
          <w:rFonts w:ascii="黑体" w:eastAsia="黑体"/>
          <w:sz w:val="32"/>
          <w:szCs w:val="32"/>
        </w:rPr>
      </w:pPr>
    </w:p>
    <w:p w:rsidR="00D1089D" w:rsidRDefault="00D1089D" w:rsidP="00046DC1">
      <w:pPr>
        <w:spacing w:line="1000" w:lineRule="exact"/>
        <w:jc w:val="center"/>
        <w:rPr>
          <w:rFonts w:ascii="华文中宋" w:eastAsia="华文中宋" w:hAnsi="华文中宋"/>
          <w:b/>
          <w:bCs/>
          <w:snapToGrid w:val="0"/>
          <w:color w:val="FF0000"/>
          <w:spacing w:val="160"/>
          <w:w w:val="90"/>
          <w:kern w:val="0"/>
          <w:sz w:val="96"/>
          <w:szCs w:val="96"/>
        </w:rPr>
      </w:pPr>
      <w:r>
        <w:rPr>
          <w:rFonts w:ascii="华文中宋" w:eastAsia="华文中宋" w:hAnsi="华文中宋" w:cs="华文中宋" w:hint="eastAsia"/>
          <w:b/>
          <w:bCs/>
          <w:snapToGrid w:val="0"/>
          <w:color w:val="FF0000"/>
          <w:spacing w:val="160"/>
          <w:w w:val="90"/>
          <w:kern w:val="0"/>
          <w:sz w:val="96"/>
          <w:szCs w:val="96"/>
        </w:rPr>
        <w:t>慈溪市人民法院</w:t>
      </w:r>
    </w:p>
    <w:p w:rsidR="00D1089D" w:rsidRDefault="00D1089D" w:rsidP="00650C91">
      <w:pPr>
        <w:spacing w:line="560" w:lineRule="exact"/>
        <w:rPr>
          <w:rFonts w:ascii="仿宋_GB2312" w:eastAsia="仿宋_GB2312"/>
          <w:sz w:val="32"/>
          <w:szCs w:val="32"/>
        </w:rPr>
      </w:pPr>
    </w:p>
    <w:p w:rsidR="00D1089D" w:rsidRPr="0051595A" w:rsidRDefault="00D1089D" w:rsidP="00650C91">
      <w:pPr>
        <w:spacing w:line="560" w:lineRule="exact"/>
        <w:rPr>
          <w:rFonts w:eastAsia="仿宋_GB2312"/>
          <w:sz w:val="32"/>
          <w:szCs w:val="32"/>
        </w:rPr>
      </w:pPr>
      <w:r>
        <w:rPr>
          <w:noProof/>
        </w:rPr>
        <w:pict>
          <v:line id="_x0000_s1026" style="position:absolute;left:0;text-align:left;flip:y;z-index:251658240" from="-10.65pt,37.3pt" to="430.35pt,37.35pt" strokecolor="red" strokeweight="4.5pt"/>
        </w:pict>
      </w:r>
      <w:r>
        <w:rPr>
          <w:rFonts w:ascii="仿宋_GB2312" w:eastAsia="仿宋_GB2312" w:cs="仿宋_GB2312" w:hint="eastAsia"/>
          <w:sz w:val="32"/>
          <w:szCs w:val="32"/>
        </w:rPr>
        <w:t>慈法建〔</w:t>
      </w:r>
      <w:r>
        <w:rPr>
          <w:rFonts w:ascii="仿宋_GB2312" w:eastAsia="仿宋_GB2312" w:cs="仿宋_GB2312"/>
          <w:sz w:val="32"/>
          <w:szCs w:val="32"/>
        </w:rPr>
        <w:t>2018</w:t>
      </w:r>
      <w:r>
        <w:rPr>
          <w:rFonts w:ascii="仿宋_GB2312" w:eastAsia="仿宋_GB2312" w:cs="仿宋_GB2312" w:hint="eastAsia"/>
          <w:sz w:val="32"/>
          <w:szCs w:val="32"/>
        </w:rPr>
        <w:t>〕</w:t>
      </w:r>
      <w:r>
        <w:rPr>
          <w:rFonts w:ascii="仿宋_GB2312" w:eastAsia="仿宋_GB2312" w:cs="仿宋_GB2312"/>
          <w:sz w:val="32"/>
          <w:szCs w:val="32"/>
        </w:rPr>
        <w:t xml:space="preserve">1 </w:t>
      </w:r>
      <w:r>
        <w:rPr>
          <w:rFonts w:ascii="仿宋_GB2312" w:eastAsia="仿宋_GB2312" w:cs="仿宋_GB2312" w:hint="eastAsia"/>
          <w:sz w:val="32"/>
          <w:szCs w:val="32"/>
        </w:rPr>
        <w:t xml:space="preserve">号　　</w:t>
      </w:r>
      <w:r>
        <w:rPr>
          <w:rFonts w:ascii="仿宋_GB2312" w:eastAsia="仿宋_GB2312" w:cs="仿宋_GB2312"/>
          <w:sz w:val="32"/>
          <w:szCs w:val="32"/>
        </w:rPr>
        <w:t xml:space="preserve"> </w:t>
      </w:r>
      <w:r>
        <w:rPr>
          <w:rFonts w:ascii="仿宋_GB2312" w:eastAsia="仿宋_GB2312" w:cs="仿宋_GB2312" w:hint="eastAsia"/>
          <w:sz w:val="32"/>
          <w:szCs w:val="32"/>
        </w:rPr>
        <w:t xml:space="preserve">　　</w:t>
      </w:r>
      <w:r>
        <w:rPr>
          <w:rFonts w:ascii="仿宋_GB2312" w:eastAsia="仿宋_GB2312" w:cs="仿宋_GB2312"/>
          <w:sz w:val="32"/>
          <w:szCs w:val="32"/>
        </w:rPr>
        <w:t xml:space="preserve">          </w:t>
      </w:r>
      <w:r>
        <w:rPr>
          <w:rFonts w:ascii="仿宋_GB2312" w:eastAsia="仿宋_GB2312" w:cs="仿宋_GB2312" w:hint="eastAsia"/>
          <w:sz w:val="32"/>
          <w:szCs w:val="32"/>
        </w:rPr>
        <w:t>签发人：孙央平</w:t>
      </w:r>
    </w:p>
    <w:p w:rsidR="00D1089D" w:rsidRDefault="00D1089D" w:rsidP="001F526A">
      <w:pPr>
        <w:spacing w:line="500" w:lineRule="exact"/>
        <w:jc w:val="left"/>
        <w:rPr>
          <w:rFonts w:ascii="仿宋_GB2312" w:eastAsia="仿宋_GB2312"/>
          <w:sz w:val="32"/>
          <w:szCs w:val="32"/>
        </w:rPr>
      </w:pPr>
      <w:r>
        <w:rPr>
          <w:rFonts w:ascii="仿宋_GB2312" w:eastAsia="仿宋_GB2312" w:cs="仿宋_GB2312" w:hint="eastAsia"/>
          <w:sz w:val="32"/>
          <w:szCs w:val="32"/>
        </w:rPr>
        <w:t xml:space="preserve">　</w:t>
      </w:r>
    </w:p>
    <w:p w:rsidR="00D1089D" w:rsidRDefault="00D1089D" w:rsidP="00305488">
      <w:pPr>
        <w:spacing w:line="460" w:lineRule="atLeast"/>
        <w:jc w:val="center"/>
        <w:rPr>
          <w:rFonts w:ascii="长城小标宋体" w:eastAsia="长城小标宋体"/>
          <w:sz w:val="32"/>
          <w:szCs w:val="32"/>
        </w:rPr>
      </w:pPr>
      <w:r>
        <w:rPr>
          <w:rFonts w:ascii="方正小标宋简体" w:eastAsia="方正小标宋简体" w:cs="方正小标宋简体" w:hint="eastAsia"/>
          <w:sz w:val="36"/>
          <w:szCs w:val="36"/>
        </w:rPr>
        <w:t>对市人大十七届二次会议第</w:t>
      </w:r>
      <w:r>
        <w:rPr>
          <w:rFonts w:ascii="方正小标宋简体" w:eastAsia="方正小标宋简体" w:cs="方正小标宋简体"/>
          <w:sz w:val="36"/>
          <w:szCs w:val="36"/>
        </w:rPr>
        <w:t>229</w:t>
      </w:r>
      <w:r>
        <w:rPr>
          <w:rFonts w:ascii="方正小标宋简体" w:eastAsia="方正小标宋简体" w:cs="方正小标宋简体" w:hint="eastAsia"/>
          <w:sz w:val="36"/>
          <w:szCs w:val="36"/>
        </w:rPr>
        <w:t>号建议的答复</w:t>
      </w:r>
    </w:p>
    <w:p w:rsidR="00D1089D" w:rsidRDefault="00D1089D" w:rsidP="00650C91">
      <w:pPr>
        <w:spacing w:line="500" w:lineRule="exact"/>
        <w:rPr>
          <w:rFonts w:ascii="仿宋_GB2312" w:eastAsia="仿宋_GB2312"/>
          <w:sz w:val="32"/>
          <w:szCs w:val="32"/>
        </w:rPr>
      </w:pPr>
    </w:p>
    <w:p w:rsidR="00D1089D" w:rsidRDefault="00D1089D" w:rsidP="00A60C14">
      <w:pPr>
        <w:spacing w:line="560" w:lineRule="exact"/>
        <w:rPr>
          <w:rFonts w:ascii="仿宋_GB2312" w:eastAsia="仿宋_GB2312"/>
          <w:sz w:val="32"/>
          <w:szCs w:val="32"/>
        </w:rPr>
      </w:pPr>
      <w:r>
        <w:rPr>
          <w:rFonts w:ascii="仿宋_GB2312" w:eastAsia="仿宋_GB2312" w:cs="仿宋_GB2312" w:hint="eastAsia"/>
          <w:sz w:val="32"/>
          <w:szCs w:val="32"/>
        </w:rPr>
        <w:t>邹绍国代表：</w:t>
      </w:r>
    </w:p>
    <w:p w:rsidR="00D1089D" w:rsidRDefault="00D1089D" w:rsidP="00136715">
      <w:pPr>
        <w:spacing w:line="560" w:lineRule="exact"/>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您提出的“关于积极呼吁省高院尽快出台政府为欠薪企业垫付职工工资后追偿办法的建议”（第</w:t>
      </w:r>
      <w:r>
        <w:rPr>
          <w:rFonts w:ascii="仿宋_GB2312" w:eastAsia="仿宋_GB2312" w:cs="仿宋_GB2312"/>
          <w:color w:val="000000"/>
          <w:sz w:val="32"/>
          <w:szCs w:val="32"/>
        </w:rPr>
        <w:t>229</w:t>
      </w:r>
      <w:r>
        <w:rPr>
          <w:rFonts w:ascii="仿宋_GB2312" w:eastAsia="仿宋_GB2312" w:cs="仿宋_GB2312" w:hint="eastAsia"/>
          <w:color w:val="000000"/>
          <w:sz w:val="32"/>
          <w:szCs w:val="32"/>
        </w:rPr>
        <w:t>号）收悉后，我院第一时间明确了办理工作牵头部门和责任领导，强调了办理过程中的关键环节和期限要求，同时实时保持与协办单位间的沟通交流和信息互享，从而确保办理工作有序推进、扎实高效，办理结果针对性强、富有实效。现将有关情况函告如下：</w:t>
      </w:r>
    </w:p>
    <w:p w:rsidR="00D1089D" w:rsidRDefault="00D1089D" w:rsidP="00136715">
      <w:pPr>
        <w:numPr>
          <w:ilvl w:val="0"/>
          <w:numId w:val="1"/>
        </w:numPr>
        <w:spacing w:line="560" w:lineRule="exact"/>
        <w:ind w:firstLineChars="200" w:firstLine="31680"/>
        <w:rPr>
          <w:rFonts w:ascii="黑体" w:eastAsia="黑体" w:hAnsi="黑体"/>
          <w:sz w:val="32"/>
          <w:szCs w:val="32"/>
        </w:rPr>
      </w:pPr>
      <w:r>
        <w:rPr>
          <w:rFonts w:ascii="黑体" w:eastAsia="黑体" w:hAnsi="黑体" w:cs="黑体" w:hint="eastAsia"/>
          <w:sz w:val="32"/>
          <w:szCs w:val="32"/>
        </w:rPr>
        <w:t>政府为欠薪企业垫付工资行为的定性</w:t>
      </w:r>
    </w:p>
    <w:p w:rsidR="00D1089D" w:rsidRDefault="00D1089D" w:rsidP="00136715">
      <w:pPr>
        <w:spacing w:line="560" w:lineRule="exact"/>
        <w:ind w:firstLineChars="200" w:firstLine="31680"/>
        <w:rPr>
          <w:rFonts w:ascii="仿宋_GB2312" w:eastAsia="仿宋_GB2312"/>
          <w:sz w:val="32"/>
          <w:szCs w:val="32"/>
        </w:rPr>
      </w:pPr>
      <w:r w:rsidRPr="00A60C14">
        <w:rPr>
          <w:rFonts w:ascii="仿宋_GB2312" w:eastAsia="仿宋_GB2312" w:cs="仿宋_GB2312" w:hint="eastAsia"/>
          <w:sz w:val="32"/>
          <w:szCs w:val="32"/>
        </w:rPr>
        <w:t>目前，我市市镇两级政府为</w:t>
      </w:r>
      <w:r>
        <w:rPr>
          <w:rFonts w:ascii="仿宋_GB2312" w:eastAsia="仿宋_GB2312" w:cs="仿宋_GB2312" w:hint="eastAsia"/>
          <w:sz w:val="32"/>
          <w:szCs w:val="32"/>
        </w:rPr>
        <w:t>欠薪</w:t>
      </w:r>
      <w:r w:rsidRPr="00A60C14">
        <w:rPr>
          <w:rFonts w:ascii="仿宋_GB2312" w:eastAsia="仿宋_GB2312" w:cs="仿宋_GB2312" w:hint="eastAsia"/>
          <w:sz w:val="32"/>
          <w:szCs w:val="32"/>
        </w:rPr>
        <w:t>企业垫付工资主要依据《慈溪市企业欠薪监控与应急周转金管理使用暂行办法》</w:t>
      </w:r>
      <w:r>
        <w:rPr>
          <w:rFonts w:ascii="仿宋_GB2312" w:eastAsia="仿宋_GB2312" w:cs="仿宋_GB2312" w:hint="eastAsia"/>
          <w:sz w:val="32"/>
          <w:szCs w:val="32"/>
        </w:rPr>
        <w:t>（以下简称《暂行办法》）。根据该文件</w:t>
      </w:r>
      <w:r w:rsidRPr="00A60C14">
        <w:rPr>
          <w:rFonts w:ascii="仿宋_GB2312" w:eastAsia="仿宋_GB2312" w:cs="仿宋_GB2312" w:hint="eastAsia"/>
          <w:sz w:val="32"/>
          <w:szCs w:val="32"/>
        </w:rPr>
        <w:t>规定，</w:t>
      </w:r>
      <w:r>
        <w:rPr>
          <w:rFonts w:ascii="仿宋_GB2312" w:eastAsia="仿宋_GB2312" w:cs="仿宋_GB2312" w:hint="eastAsia"/>
          <w:sz w:val="32"/>
          <w:szCs w:val="32"/>
        </w:rPr>
        <w:t>企业确实无力支付劳动者工资或企业经营者逃匿，引发重大劳资纠纷，在短时期内无法按正常途径解决的，可由应急周转金垫付劳动者工资。</w:t>
      </w:r>
    </w:p>
    <w:p w:rsidR="00D1089D" w:rsidRDefault="00D1089D" w:rsidP="00136715">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应急周转金是指由市和镇（街道）设立的，因企业拖薪或欠薪影响社会稳定而应急支付劳动者工资的资金，应急周转金还可用于劳动者因欠薪向人民法院申请诉前财产保全和诉讼保全的担保金。其资金来源主要是：根据《工会法》规定，以每家企业按每月全部职工工资总额</w:t>
      </w:r>
      <w:r>
        <w:rPr>
          <w:rFonts w:ascii="仿宋_GB2312" w:eastAsia="仿宋_GB2312" w:cs="仿宋_GB2312"/>
          <w:sz w:val="32"/>
          <w:szCs w:val="32"/>
        </w:rPr>
        <w:t>2%</w:t>
      </w:r>
      <w:r>
        <w:rPr>
          <w:rFonts w:ascii="仿宋_GB2312" w:eastAsia="仿宋_GB2312" w:cs="仿宋_GB2312" w:hint="eastAsia"/>
          <w:sz w:val="32"/>
          <w:szCs w:val="32"/>
        </w:rPr>
        <w:t>拨缴的工会经费中提取为主，市、镇两级财政适当补充。</w:t>
      </w:r>
    </w:p>
    <w:p w:rsidR="00D1089D" w:rsidRPr="00827A86" w:rsidRDefault="00D1089D" w:rsidP="00136715">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符合应急周转金使用条件的劳动者应向市或镇（街道）劳动保障管理服务机构提交如实填写的《垫付申请表》，并提交劳动合同或其他劳动关系证明、身份证、工资表等材料。</w:t>
      </w:r>
    </w:p>
    <w:p w:rsidR="00D1089D" w:rsidRDefault="00D1089D" w:rsidP="00827A86">
      <w:pPr>
        <w:spacing w:line="560" w:lineRule="exact"/>
        <w:rPr>
          <w:rFonts w:ascii="仿宋_GB2312" w:eastAsia="仿宋_GB2312"/>
          <w:sz w:val="32"/>
          <w:szCs w:val="32"/>
        </w:rPr>
      </w:pPr>
      <w:r w:rsidRPr="00A60C14">
        <w:rPr>
          <w:rFonts w:ascii="仿宋_GB2312" w:eastAsia="仿宋_GB2312" w:cs="仿宋_GB2312" w:hint="eastAsia"/>
          <w:sz w:val="32"/>
          <w:szCs w:val="32"/>
        </w:rPr>
        <w:t>职工领取垫付工资时，应填写《部分追偿权转让书》，获垫付部分工资追偿权和受偿权自动转让给市政府或镇政府（街道办事处），市政府或镇政府（街道办事处）分别授权市、镇（街道）劳动保障管理服务机构和工会依法行使权利进行追偿；</w:t>
      </w:r>
      <w:r>
        <w:rPr>
          <w:rFonts w:ascii="仿宋_GB2312" w:eastAsia="仿宋_GB2312" w:cs="仿宋_GB2312" w:hint="eastAsia"/>
          <w:sz w:val="32"/>
          <w:szCs w:val="32"/>
        </w:rPr>
        <w:t>未获垫付部分，职工有权按法律途径继续追偿。</w:t>
      </w:r>
    </w:p>
    <w:p w:rsidR="00D1089D" w:rsidRPr="006A78F9" w:rsidRDefault="00D1089D" w:rsidP="00136715">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暂行办法》明确了政府为欠薪企业垫付工资的资金来源、劳动者领取垫付工资时所需填写材料及政府垫付工资后根据劳动者出具的《部分债权转让书》追偿等相关内容。这些未违反上位法规定，依法有效。政府垫付工资后依债权转让书取得债权人资格，依法行使劳动者享有的相关权利义务。</w:t>
      </w:r>
    </w:p>
    <w:p w:rsidR="00D1089D" w:rsidRDefault="00D1089D" w:rsidP="00136715">
      <w:pPr>
        <w:numPr>
          <w:ilvl w:val="0"/>
          <w:numId w:val="1"/>
        </w:numPr>
        <w:spacing w:line="560" w:lineRule="exact"/>
        <w:ind w:firstLineChars="200" w:firstLine="31680"/>
        <w:rPr>
          <w:rFonts w:ascii="黑体" w:eastAsia="黑体" w:hAnsi="黑体"/>
          <w:sz w:val="32"/>
          <w:szCs w:val="32"/>
        </w:rPr>
      </w:pPr>
      <w:r>
        <w:rPr>
          <w:rFonts w:ascii="黑体" w:eastAsia="黑体" w:hAnsi="黑体" w:cs="黑体" w:hint="eastAsia"/>
          <w:sz w:val="32"/>
          <w:szCs w:val="32"/>
        </w:rPr>
        <w:t>政府为欠薪企业垫付工资后该如何追偿</w:t>
      </w:r>
    </w:p>
    <w:p w:rsidR="00D1089D" w:rsidRDefault="00D1089D" w:rsidP="00136715">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根据《暂行办法》规定，欠薪企业职工已在应急周转金中获得垫付工资的，企业应当偿还被垫付的工资。企业违反前款规定的，劳动保障部门和工会应依照法律程序予以追偿。因投资者（经营者）隐匿或逃跑造成欠薪后其职工获得垫付工资的，市劳动保障部门和工会组织可提请人民法院冻结其账户，查封其资产或者扣押、拍卖其资产偿还所垫付的工资，并追究其他相应法律责任。</w:t>
      </w:r>
    </w:p>
    <w:p w:rsidR="00D1089D" w:rsidRPr="001F12B6" w:rsidRDefault="00D1089D" w:rsidP="00136715">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由此可以看出，若欠薪企业仍在正常经营，政府为欠薪企业垫付工资后可以直接向企业追偿；若投资者（经营者）隐匿或者逃跑的，政府可以依据债权转让书以自己的名义提请人民法院冻结其账户，查封其资产或者扣押、拍卖其资产偿还所垫付的工资。因政府获得的债权系工人工资，故依法享有优先受偿权。</w:t>
      </w:r>
    </w:p>
    <w:p w:rsidR="00D1089D" w:rsidRPr="00A60C14" w:rsidRDefault="00D1089D" w:rsidP="00136715">
      <w:pPr>
        <w:spacing w:line="560" w:lineRule="exact"/>
        <w:ind w:firstLineChars="200" w:firstLine="31680"/>
        <w:rPr>
          <w:rFonts w:ascii="黑体" w:eastAsia="黑体" w:hAnsi="黑体"/>
          <w:sz w:val="32"/>
          <w:szCs w:val="32"/>
        </w:rPr>
      </w:pPr>
      <w:r w:rsidRPr="00A60C14">
        <w:rPr>
          <w:rFonts w:ascii="黑体" w:eastAsia="黑体" w:hAnsi="黑体" w:cs="黑体" w:hint="eastAsia"/>
          <w:sz w:val="32"/>
          <w:szCs w:val="32"/>
        </w:rPr>
        <w:t>三、</w:t>
      </w:r>
      <w:r>
        <w:rPr>
          <w:rFonts w:ascii="黑体" w:eastAsia="黑体" w:hAnsi="黑体" w:cs="黑体" w:hint="eastAsia"/>
          <w:sz w:val="32"/>
          <w:szCs w:val="32"/>
        </w:rPr>
        <w:t>政府为欠薪企业垫付工资获追偿后该如何处理</w:t>
      </w:r>
    </w:p>
    <w:p w:rsidR="00D1089D" w:rsidRDefault="00D1089D" w:rsidP="00136715">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若垫付资金经上述方式获全部追偿，则经市应急周转资金管理委员会或者镇（街道）应急周转资金管理小组审批结案；若欠薪企业资产不足以清偿垫付工资的，不足部分可视为坏账，由劳动保障管理服务机构会同工会报市政府或镇政府（街道办事处），并附列无法回收资金的相关证明材料，提出结案意见，由市或镇有关领导审批结案。</w:t>
      </w:r>
    </w:p>
    <w:p w:rsidR="00D1089D" w:rsidRDefault="00D1089D" w:rsidP="00136715">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我院在审判、执行过程中高度重视此类案件，积极主动与其他部门沟通协调，最大限度保障政府垫付工资的全额追偿。同时，我们也积极向上级法院反映此类情况，以期引起上级法院重视。</w:t>
      </w:r>
    </w:p>
    <w:p w:rsidR="00D1089D" w:rsidRDefault="00D1089D" w:rsidP="00136715">
      <w:pPr>
        <w:spacing w:line="560" w:lineRule="exact"/>
        <w:ind w:firstLineChars="200" w:firstLine="31680"/>
        <w:rPr>
          <w:rFonts w:ascii="仿宋_GB2312" w:eastAsia="仿宋_GB2312"/>
          <w:sz w:val="32"/>
          <w:szCs w:val="32"/>
        </w:rPr>
      </w:pPr>
      <w:r w:rsidRPr="00817F13">
        <w:rPr>
          <w:rFonts w:ascii="仿宋_GB2312" w:eastAsia="仿宋_GB2312" w:cs="仿宋_GB2312" w:hint="eastAsia"/>
          <w:sz w:val="32"/>
          <w:szCs w:val="32"/>
        </w:rPr>
        <w:t>从</w:t>
      </w:r>
      <w:r w:rsidRPr="00817F13">
        <w:rPr>
          <w:rFonts w:ascii="仿宋_GB2312" w:eastAsia="仿宋_GB2312" w:cs="仿宋_GB2312"/>
          <w:sz w:val="32"/>
          <w:szCs w:val="32"/>
        </w:rPr>
        <w:t>2017</w:t>
      </w:r>
      <w:r w:rsidRPr="00817F13">
        <w:rPr>
          <w:rFonts w:ascii="仿宋_GB2312" w:eastAsia="仿宋_GB2312" w:cs="仿宋_GB2312" w:hint="eastAsia"/>
          <w:sz w:val="32"/>
          <w:szCs w:val="32"/>
        </w:rPr>
        <w:t>年底至</w:t>
      </w:r>
      <w:r w:rsidRPr="00817F13">
        <w:rPr>
          <w:rFonts w:ascii="仿宋_GB2312" w:eastAsia="仿宋_GB2312" w:cs="仿宋_GB2312"/>
          <w:sz w:val="32"/>
          <w:szCs w:val="32"/>
        </w:rPr>
        <w:t>2018</w:t>
      </w:r>
      <w:r w:rsidRPr="00817F13">
        <w:rPr>
          <w:rFonts w:ascii="仿宋_GB2312" w:eastAsia="仿宋_GB2312" w:cs="仿宋_GB2312" w:hint="eastAsia"/>
          <w:sz w:val="32"/>
          <w:szCs w:val="32"/>
        </w:rPr>
        <w:t>年底</w:t>
      </w:r>
      <w:r>
        <w:rPr>
          <w:rFonts w:ascii="仿宋_GB2312" w:eastAsia="仿宋_GB2312" w:cs="仿宋_GB2312" w:hint="eastAsia"/>
          <w:sz w:val="32"/>
          <w:szCs w:val="32"/>
        </w:rPr>
        <w:t>，我市</w:t>
      </w:r>
      <w:r w:rsidRPr="00817F13">
        <w:rPr>
          <w:rFonts w:ascii="仿宋_GB2312" w:eastAsia="仿宋_GB2312" w:cs="仿宋_GB2312" w:hint="eastAsia"/>
          <w:sz w:val="32"/>
          <w:szCs w:val="32"/>
        </w:rPr>
        <w:t>将全面开展“慈溪无欠薪”建设工作。</w:t>
      </w:r>
      <w:r w:rsidRPr="00817F13">
        <w:rPr>
          <w:rFonts w:ascii="仿宋_GB2312" w:eastAsia="仿宋_GB2312" w:cs="仿宋_GB2312"/>
          <w:sz w:val="32"/>
          <w:szCs w:val="32"/>
        </w:rPr>
        <w:t>2018</w:t>
      </w:r>
      <w:r w:rsidRPr="00817F13">
        <w:rPr>
          <w:rFonts w:ascii="仿宋_GB2312" w:eastAsia="仿宋_GB2312" w:cs="仿宋_GB2312" w:hint="eastAsia"/>
          <w:sz w:val="32"/>
          <w:szCs w:val="32"/>
        </w:rPr>
        <w:t>年年初市委办及市府办联合印发的《深入开展“慈溪无欠薪”行动实施方案》提出了调整完善欠薪应急周转金制度的意见，从而</w:t>
      </w:r>
      <w:bookmarkStart w:id="0" w:name="_GoBack"/>
      <w:bookmarkEnd w:id="0"/>
      <w:r w:rsidRPr="00817F13">
        <w:rPr>
          <w:rFonts w:ascii="仿宋_GB2312" w:eastAsia="仿宋_GB2312" w:cs="仿宋_GB2312" w:hint="eastAsia"/>
          <w:sz w:val="32"/>
          <w:szCs w:val="32"/>
        </w:rPr>
        <w:t>在制度层面上进一步明确了应急周转金的筹集、垫付与追偿等问题</w:t>
      </w:r>
      <w:r>
        <w:rPr>
          <w:rFonts w:ascii="仿宋_GB2312" w:eastAsia="仿宋_GB2312" w:cs="仿宋_GB2312" w:hint="eastAsia"/>
          <w:sz w:val="32"/>
          <w:szCs w:val="32"/>
        </w:rPr>
        <w:t>，相信在市委、市政府带领下，“慈溪无欠薪”行动必将获得成功</w:t>
      </w:r>
      <w:r w:rsidRPr="00817F13">
        <w:rPr>
          <w:rFonts w:ascii="仿宋_GB2312" w:eastAsia="仿宋_GB2312" w:cs="仿宋_GB2312" w:hint="eastAsia"/>
          <w:sz w:val="32"/>
          <w:szCs w:val="32"/>
        </w:rPr>
        <w:t>。</w:t>
      </w:r>
    </w:p>
    <w:p w:rsidR="00D1089D" w:rsidRDefault="00D1089D" w:rsidP="00136715">
      <w:pPr>
        <w:spacing w:line="560" w:lineRule="exact"/>
        <w:ind w:firstLineChars="200" w:firstLine="31680"/>
        <w:rPr>
          <w:rFonts w:ascii="仿宋_GB2312" w:eastAsia="仿宋_GB2312"/>
          <w:sz w:val="32"/>
          <w:szCs w:val="32"/>
        </w:rPr>
      </w:pPr>
      <w:r>
        <w:rPr>
          <w:rFonts w:ascii="仿宋_GB2312" w:eastAsia="仿宋_GB2312" w:cs="仿宋_GB2312" w:hint="eastAsia"/>
          <w:sz w:val="32"/>
          <w:szCs w:val="32"/>
        </w:rPr>
        <w:t>最后，忠心感谢您对我院、市人力社保局工作的关心和支持！希望今后继续对我们工作予以关心和监督。</w:t>
      </w:r>
    </w:p>
    <w:p w:rsidR="00D1089D" w:rsidRDefault="00D1089D" w:rsidP="004E0511">
      <w:pPr>
        <w:spacing w:line="560" w:lineRule="exact"/>
        <w:rPr>
          <w:rFonts w:eastAsia="仿宋_GB2312"/>
          <w:sz w:val="32"/>
          <w:szCs w:val="32"/>
        </w:rPr>
      </w:pPr>
    </w:p>
    <w:p w:rsidR="00D1089D" w:rsidRDefault="00D1089D" w:rsidP="004E0511">
      <w:pPr>
        <w:spacing w:line="560" w:lineRule="exact"/>
        <w:rPr>
          <w:rFonts w:eastAsia="仿宋_GB2312"/>
          <w:sz w:val="32"/>
          <w:szCs w:val="32"/>
        </w:rPr>
      </w:pPr>
    </w:p>
    <w:p w:rsidR="00D1089D" w:rsidRDefault="00D1089D" w:rsidP="004E0511">
      <w:pPr>
        <w:spacing w:line="560" w:lineRule="exact"/>
        <w:rPr>
          <w:rFonts w:eastAsia="仿宋_GB2312"/>
          <w:sz w:val="32"/>
          <w:szCs w:val="32"/>
        </w:rPr>
      </w:pPr>
    </w:p>
    <w:p w:rsidR="00D1089D" w:rsidRDefault="00D1089D" w:rsidP="004E0511">
      <w:pPr>
        <w:spacing w:line="560" w:lineRule="exact"/>
        <w:rPr>
          <w:rFonts w:eastAsia="仿宋_GB2312"/>
          <w:sz w:val="32"/>
          <w:szCs w:val="32"/>
        </w:rPr>
      </w:pPr>
    </w:p>
    <w:p w:rsidR="00D1089D" w:rsidRDefault="00D1089D" w:rsidP="00136715">
      <w:pPr>
        <w:spacing w:line="560" w:lineRule="exact"/>
        <w:ind w:firstLineChars="200" w:firstLine="31680"/>
        <w:jc w:val="center"/>
        <w:rPr>
          <w:rFonts w:ascii="仿宋_GB2312" w:eastAsia="仿宋_GB2312"/>
          <w:sz w:val="32"/>
          <w:szCs w:val="32"/>
        </w:rPr>
      </w:pPr>
      <w:r>
        <w:rPr>
          <w:rFonts w:eastAsia="仿宋_GB2312"/>
          <w:sz w:val="32"/>
          <w:szCs w:val="32"/>
        </w:rPr>
        <w:t xml:space="preserve">                   </w:t>
      </w:r>
      <w:r>
        <w:rPr>
          <w:rFonts w:eastAsia="仿宋_GB2312" w:cs="仿宋_GB2312" w:hint="eastAsia"/>
          <w:sz w:val="32"/>
          <w:szCs w:val="32"/>
        </w:rPr>
        <w:t>二○一八</w:t>
      </w:r>
      <w:r>
        <w:rPr>
          <w:rFonts w:ascii="仿宋_GB2312" w:eastAsia="仿宋_GB2312" w:cs="仿宋_GB2312" w:hint="eastAsia"/>
          <w:sz w:val="32"/>
          <w:szCs w:val="32"/>
        </w:rPr>
        <w:t>年六月二十六日</w:t>
      </w:r>
    </w:p>
    <w:p w:rsidR="00D1089D" w:rsidRDefault="00D1089D" w:rsidP="00136715">
      <w:pPr>
        <w:spacing w:line="560" w:lineRule="exact"/>
        <w:ind w:firstLineChars="200" w:firstLine="31680"/>
        <w:rPr>
          <w:rFonts w:ascii="仿宋_GB2312" w:eastAsia="仿宋_GB2312"/>
          <w:sz w:val="32"/>
          <w:szCs w:val="32"/>
        </w:rPr>
      </w:pPr>
    </w:p>
    <w:p w:rsidR="00D1089D" w:rsidRDefault="00D1089D" w:rsidP="00136715">
      <w:pPr>
        <w:spacing w:line="560" w:lineRule="exact"/>
        <w:ind w:firstLineChars="200" w:firstLine="31680"/>
        <w:rPr>
          <w:rFonts w:ascii="仿宋_GB2312" w:eastAsia="仿宋_GB2312"/>
          <w:sz w:val="32"/>
          <w:szCs w:val="32"/>
        </w:rPr>
      </w:pPr>
    </w:p>
    <w:p w:rsidR="00D1089D" w:rsidRDefault="00D1089D" w:rsidP="00136715">
      <w:pPr>
        <w:spacing w:line="560" w:lineRule="exact"/>
        <w:ind w:firstLineChars="200" w:firstLine="31680"/>
        <w:rPr>
          <w:rFonts w:ascii="仿宋_GB2312" w:eastAsia="仿宋_GB2312"/>
          <w:sz w:val="32"/>
          <w:szCs w:val="32"/>
        </w:rPr>
      </w:pPr>
    </w:p>
    <w:p w:rsidR="00D1089D" w:rsidRDefault="00D1089D" w:rsidP="00136715">
      <w:pPr>
        <w:spacing w:line="560" w:lineRule="exact"/>
        <w:ind w:firstLineChars="200" w:firstLine="31680"/>
        <w:rPr>
          <w:rFonts w:ascii="仿宋_GB2312" w:eastAsia="仿宋_GB2312"/>
          <w:sz w:val="32"/>
          <w:szCs w:val="32"/>
        </w:rPr>
      </w:pPr>
    </w:p>
    <w:p w:rsidR="00D1089D" w:rsidRDefault="00D1089D" w:rsidP="00136715">
      <w:pPr>
        <w:spacing w:line="560" w:lineRule="exact"/>
        <w:ind w:firstLineChars="200" w:firstLine="31680"/>
        <w:rPr>
          <w:rFonts w:ascii="仿宋_GB2312" w:eastAsia="仿宋_GB2312"/>
          <w:kern w:val="0"/>
          <w:sz w:val="32"/>
          <w:szCs w:val="32"/>
        </w:rPr>
      </w:pPr>
      <w:r>
        <w:rPr>
          <w:rFonts w:ascii="仿宋_GB2312" w:eastAsia="仿宋_GB2312" w:cs="仿宋_GB2312" w:hint="eastAsia"/>
          <w:kern w:val="0"/>
          <w:sz w:val="32"/>
          <w:szCs w:val="32"/>
        </w:rPr>
        <w:t>联系人：干盛盛，联系电话：</w:t>
      </w:r>
      <w:r>
        <w:rPr>
          <w:rFonts w:ascii="仿宋_GB2312" w:eastAsia="仿宋_GB2312" w:cs="仿宋_GB2312"/>
          <w:kern w:val="0"/>
          <w:sz w:val="32"/>
          <w:szCs w:val="32"/>
        </w:rPr>
        <w:t>63912745</w:t>
      </w:r>
      <w:r>
        <w:rPr>
          <w:rFonts w:ascii="仿宋_GB2312" w:eastAsia="仿宋_GB2312" w:cs="仿宋_GB2312" w:hint="eastAsia"/>
          <w:kern w:val="0"/>
          <w:sz w:val="32"/>
          <w:szCs w:val="32"/>
        </w:rPr>
        <w:t>。</w:t>
      </w:r>
    </w:p>
    <w:p w:rsidR="00D1089D" w:rsidRDefault="00D1089D" w:rsidP="00BF240D">
      <w:pPr>
        <w:spacing w:line="560" w:lineRule="exact"/>
        <w:rPr>
          <w:rFonts w:eastAsia="仿宋_GB2312"/>
          <w:sz w:val="32"/>
          <w:szCs w:val="32"/>
        </w:rPr>
      </w:pPr>
    </w:p>
    <w:p w:rsidR="00D1089D" w:rsidRPr="00BF240D" w:rsidRDefault="00D1089D" w:rsidP="00136715">
      <w:pPr>
        <w:spacing w:line="560" w:lineRule="exact"/>
        <w:ind w:firstLineChars="200" w:firstLine="31680"/>
        <w:rPr>
          <w:rFonts w:ascii="仿宋_GB2312" w:eastAsia="仿宋_GB2312"/>
          <w:sz w:val="32"/>
          <w:szCs w:val="32"/>
        </w:rPr>
      </w:pPr>
    </w:p>
    <w:p w:rsidR="00D1089D" w:rsidRDefault="00D1089D" w:rsidP="004E0511">
      <w:pPr>
        <w:spacing w:line="560" w:lineRule="exact"/>
        <w:rPr>
          <w:rFonts w:ascii="仿宋_GB2312" w:eastAsia="仿宋_GB2312"/>
          <w:sz w:val="32"/>
          <w:szCs w:val="32"/>
        </w:rPr>
      </w:pPr>
    </w:p>
    <w:p w:rsidR="00D1089D" w:rsidRDefault="00D1089D" w:rsidP="00136715">
      <w:pPr>
        <w:spacing w:line="560" w:lineRule="exact"/>
        <w:ind w:firstLineChars="200" w:firstLine="31680"/>
        <w:rPr>
          <w:rFonts w:ascii="仿宋_GB2312" w:eastAsia="仿宋_GB2312"/>
          <w:kern w:val="0"/>
          <w:sz w:val="32"/>
          <w:szCs w:val="32"/>
        </w:rPr>
      </w:pPr>
    </w:p>
    <w:p w:rsidR="00D1089D" w:rsidRDefault="00D1089D" w:rsidP="00136715">
      <w:pPr>
        <w:spacing w:line="560" w:lineRule="exact"/>
        <w:ind w:firstLineChars="200" w:firstLine="31680"/>
        <w:rPr>
          <w:rFonts w:ascii="仿宋_GB2312" w:eastAsia="仿宋_GB2312"/>
          <w:kern w:val="0"/>
          <w:sz w:val="32"/>
          <w:szCs w:val="32"/>
        </w:rPr>
      </w:pPr>
    </w:p>
    <w:p w:rsidR="00D1089D" w:rsidRDefault="00D1089D" w:rsidP="00136715">
      <w:pPr>
        <w:spacing w:line="560" w:lineRule="exact"/>
        <w:ind w:firstLineChars="200" w:firstLine="31680"/>
        <w:rPr>
          <w:rFonts w:ascii="仿宋_GB2312" w:eastAsia="仿宋_GB2312"/>
          <w:kern w:val="0"/>
          <w:sz w:val="32"/>
          <w:szCs w:val="32"/>
        </w:rPr>
      </w:pPr>
    </w:p>
    <w:p w:rsidR="00D1089D" w:rsidRDefault="00D1089D" w:rsidP="0051595A">
      <w:pPr>
        <w:spacing w:line="400" w:lineRule="exact"/>
        <w:rPr>
          <w:rFonts w:ascii="仿宋_GB2312" w:eastAsia="仿宋_GB2312"/>
          <w:kern w:val="0"/>
          <w:sz w:val="32"/>
          <w:szCs w:val="32"/>
        </w:rPr>
      </w:pPr>
    </w:p>
    <w:p w:rsidR="00D1089D" w:rsidRPr="001E51F0" w:rsidRDefault="00D1089D" w:rsidP="001E51F0">
      <w:pPr>
        <w:spacing w:line="300" w:lineRule="exact"/>
        <w:jc w:val="left"/>
        <w:rPr>
          <w:rFonts w:ascii="仿宋_GB2312" w:eastAsia="仿宋_GB2312"/>
          <w:kern w:val="0"/>
          <w:sz w:val="32"/>
          <w:szCs w:val="32"/>
          <w:u w:val="single"/>
        </w:rPr>
      </w:pPr>
      <w:r>
        <w:rPr>
          <w:rFonts w:ascii="仿宋_GB2312" w:eastAsia="仿宋_GB2312" w:cs="仿宋_GB2312"/>
          <w:kern w:val="0"/>
          <w:sz w:val="32"/>
          <w:szCs w:val="32"/>
          <w:u w:val="single"/>
        </w:rPr>
        <w:t xml:space="preserve">                                                            </w:t>
      </w:r>
    </w:p>
    <w:p w:rsidR="00D1089D" w:rsidRDefault="00D1089D" w:rsidP="001E51F0">
      <w:pPr>
        <w:spacing w:line="400" w:lineRule="exact"/>
        <w:rPr>
          <w:rFonts w:ascii="仿宋_GB2312" w:eastAsia="仿宋_GB2312"/>
          <w:sz w:val="32"/>
          <w:szCs w:val="32"/>
        </w:rPr>
      </w:pPr>
      <w:r>
        <w:rPr>
          <w:noProof/>
        </w:rPr>
        <w:pict>
          <v:line id="_x0000_s1027" style="position:absolute;left:0;text-align:left;z-index:251657216" from="0,8pt" to=".05pt,8pt"/>
        </w:pict>
      </w:r>
      <w:r>
        <w:rPr>
          <w:rFonts w:ascii="仿宋_GB2312" w:eastAsia="仿宋_GB2312" w:cs="仿宋_GB2312" w:hint="eastAsia"/>
          <w:kern w:val="0"/>
          <w:sz w:val="32"/>
          <w:szCs w:val="32"/>
        </w:rPr>
        <w:t>抄</w:t>
      </w:r>
      <w:r>
        <w:rPr>
          <w:rFonts w:ascii="仿宋_GB2312" w:eastAsia="仿宋_GB2312" w:cs="仿宋_GB2312"/>
          <w:kern w:val="0"/>
          <w:sz w:val="32"/>
          <w:szCs w:val="32"/>
        </w:rPr>
        <w:t xml:space="preserve">  </w:t>
      </w:r>
      <w:r>
        <w:rPr>
          <w:rFonts w:ascii="仿宋_GB2312" w:eastAsia="仿宋_GB2312" w:cs="仿宋_GB2312" w:hint="eastAsia"/>
          <w:kern w:val="0"/>
          <w:sz w:val="32"/>
          <w:szCs w:val="32"/>
        </w:rPr>
        <w:t>送：市委办督察室，市人大代表工委</w:t>
      </w:r>
      <w:r>
        <w:rPr>
          <w:rFonts w:ascii="仿宋_GB2312" w:eastAsia="仿宋_GB2312" w:cs="仿宋_GB2312" w:hint="eastAsia"/>
          <w:sz w:val="32"/>
          <w:szCs w:val="32"/>
        </w:rPr>
        <w:t>，市政府办公</w:t>
      </w:r>
      <w:r w:rsidRPr="00316633">
        <w:rPr>
          <w:rFonts w:ascii="仿宋_GB2312" w:eastAsia="仿宋_GB2312" w:cs="仿宋_GB2312" w:hint="eastAsia"/>
          <w:sz w:val="32"/>
          <w:szCs w:val="32"/>
        </w:rPr>
        <w:t>室，市人力社保局，慈溪市观海卫镇人大主席团</w:t>
      </w:r>
    </w:p>
    <w:p w:rsidR="00D1089D" w:rsidRPr="001E51F0" w:rsidRDefault="00D1089D" w:rsidP="001E51F0">
      <w:pPr>
        <w:spacing w:line="300" w:lineRule="exact"/>
        <w:rPr>
          <w:rFonts w:ascii="仿宋_GB2312" w:eastAsia="仿宋_GB2312"/>
          <w:sz w:val="10"/>
          <w:szCs w:val="10"/>
        </w:rPr>
      </w:pPr>
      <w:r>
        <w:rPr>
          <w:rFonts w:ascii="仿宋_GB2312" w:eastAsia="仿宋_GB2312" w:cs="仿宋_GB2312"/>
          <w:kern w:val="0"/>
          <w:sz w:val="32"/>
          <w:szCs w:val="32"/>
          <w:u w:val="single"/>
        </w:rPr>
        <w:t xml:space="preserve">                                                         </w:t>
      </w:r>
    </w:p>
    <w:sectPr w:rsidR="00D1089D" w:rsidRPr="001E51F0" w:rsidSect="009D74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89D" w:rsidRDefault="00D1089D" w:rsidP="00B71997">
      <w:r>
        <w:separator/>
      </w:r>
    </w:p>
  </w:endnote>
  <w:endnote w:type="continuationSeparator" w:id="1">
    <w:p w:rsidR="00D1089D" w:rsidRDefault="00D1089D" w:rsidP="00B719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长城小标宋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89D" w:rsidRDefault="00D1089D" w:rsidP="00B71997">
      <w:r>
        <w:separator/>
      </w:r>
    </w:p>
  </w:footnote>
  <w:footnote w:type="continuationSeparator" w:id="1">
    <w:p w:rsidR="00D1089D" w:rsidRDefault="00D1089D" w:rsidP="00B719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1997"/>
    <w:rsid w:val="0002322B"/>
    <w:rsid w:val="0003103E"/>
    <w:rsid w:val="0003277C"/>
    <w:rsid w:val="00046DC1"/>
    <w:rsid w:val="0009092F"/>
    <w:rsid w:val="000B6AB3"/>
    <w:rsid w:val="000C445B"/>
    <w:rsid w:val="0012686F"/>
    <w:rsid w:val="00136715"/>
    <w:rsid w:val="00193EFF"/>
    <w:rsid w:val="00196203"/>
    <w:rsid w:val="001E51F0"/>
    <w:rsid w:val="001F0160"/>
    <w:rsid w:val="001F12B6"/>
    <w:rsid w:val="001F2A30"/>
    <w:rsid w:val="001F526A"/>
    <w:rsid w:val="00220B89"/>
    <w:rsid w:val="0022584A"/>
    <w:rsid w:val="00252CC1"/>
    <w:rsid w:val="00254BB5"/>
    <w:rsid w:val="002C7824"/>
    <w:rsid w:val="00302EB7"/>
    <w:rsid w:val="00305488"/>
    <w:rsid w:val="00316633"/>
    <w:rsid w:val="0034466F"/>
    <w:rsid w:val="003565C1"/>
    <w:rsid w:val="00370BEC"/>
    <w:rsid w:val="00416FC7"/>
    <w:rsid w:val="00447D28"/>
    <w:rsid w:val="00450538"/>
    <w:rsid w:val="00485213"/>
    <w:rsid w:val="004E0511"/>
    <w:rsid w:val="0051595A"/>
    <w:rsid w:val="00553565"/>
    <w:rsid w:val="005E1700"/>
    <w:rsid w:val="005E54E3"/>
    <w:rsid w:val="005F1208"/>
    <w:rsid w:val="005F4AF0"/>
    <w:rsid w:val="00650C91"/>
    <w:rsid w:val="00661D9B"/>
    <w:rsid w:val="006A78F9"/>
    <w:rsid w:val="006D36CC"/>
    <w:rsid w:val="006E30EC"/>
    <w:rsid w:val="00717CD0"/>
    <w:rsid w:val="0078329A"/>
    <w:rsid w:val="007E31C4"/>
    <w:rsid w:val="007E3A08"/>
    <w:rsid w:val="007E4D51"/>
    <w:rsid w:val="00805ACE"/>
    <w:rsid w:val="00814B7E"/>
    <w:rsid w:val="00817F13"/>
    <w:rsid w:val="00827A86"/>
    <w:rsid w:val="008368EC"/>
    <w:rsid w:val="0089302B"/>
    <w:rsid w:val="008A306A"/>
    <w:rsid w:val="008B5697"/>
    <w:rsid w:val="008F29EF"/>
    <w:rsid w:val="00916859"/>
    <w:rsid w:val="00940E13"/>
    <w:rsid w:val="0097320E"/>
    <w:rsid w:val="009B1C86"/>
    <w:rsid w:val="009D74F1"/>
    <w:rsid w:val="009F22D8"/>
    <w:rsid w:val="009F3B24"/>
    <w:rsid w:val="00A260FD"/>
    <w:rsid w:val="00A60C14"/>
    <w:rsid w:val="00A67182"/>
    <w:rsid w:val="00AA3B25"/>
    <w:rsid w:val="00AB146F"/>
    <w:rsid w:val="00AE4320"/>
    <w:rsid w:val="00B11DF9"/>
    <w:rsid w:val="00B12DB4"/>
    <w:rsid w:val="00B56C88"/>
    <w:rsid w:val="00B71997"/>
    <w:rsid w:val="00BB43F8"/>
    <w:rsid w:val="00BF240D"/>
    <w:rsid w:val="00C65BF7"/>
    <w:rsid w:val="00C73344"/>
    <w:rsid w:val="00CD076F"/>
    <w:rsid w:val="00D1089D"/>
    <w:rsid w:val="00D26290"/>
    <w:rsid w:val="00D631C0"/>
    <w:rsid w:val="00E23EC7"/>
    <w:rsid w:val="00E708CF"/>
    <w:rsid w:val="00E8750A"/>
    <w:rsid w:val="00EF40C8"/>
    <w:rsid w:val="00F03AE2"/>
    <w:rsid w:val="00F22C6C"/>
    <w:rsid w:val="00F273F2"/>
    <w:rsid w:val="00F75068"/>
    <w:rsid w:val="00F91002"/>
    <w:rsid w:val="00F9350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997"/>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71997"/>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semiHidden/>
    <w:locked/>
    <w:rsid w:val="00B71997"/>
    <w:rPr>
      <w:sz w:val="18"/>
      <w:szCs w:val="18"/>
    </w:rPr>
  </w:style>
  <w:style w:type="paragraph" w:styleId="Footer">
    <w:name w:val="footer"/>
    <w:basedOn w:val="Normal"/>
    <w:link w:val="FooterChar"/>
    <w:uiPriority w:val="99"/>
    <w:semiHidden/>
    <w:rsid w:val="00B7199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71997"/>
    <w:rPr>
      <w:sz w:val="18"/>
      <w:szCs w:val="18"/>
    </w:rPr>
  </w:style>
  <w:style w:type="character" w:customStyle="1" w:styleId="stylekwd1">
    <w:name w:val="style_kwd1"/>
    <w:basedOn w:val="DefaultParagraphFont"/>
    <w:uiPriority w:val="99"/>
    <w:rsid w:val="000C445B"/>
    <w:rPr>
      <w:shd w:val="clear" w:color="auto" w:fill="auto"/>
    </w:rPr>
  </w:style>
  <w:style w:type="paragraph" w:customStyle="1" w:styleId="Char">
    <w:name w:val="Char"/>
    <w:basedOn w:val="Normal"/>
    <w:uiPriority w:val="99"/>
    <w:rsid w:val="00305488"/>
    <w:pPr>
      <w:widowControl/>
      <w:spacing w:after="160" w:line="240" w:lineRule="exact"/>
      <w:jc w:val="left"/>
    </w:pPr>
    <w:rPr>
      <w:rFonts w:ascii="Verdana" w:hAnsi="Verdana" w:cs="Verdana"/>
      <w:kern w:val="0"/>
      <w:sz w:val="20"/>
      <w:szCs w:val="20"/>
      <w:lang w:eastAsia="en-US"/>
    </w:rPr>
  </w:style>
  <w:style w:type="character" w:styleId="FootnoteReference">
    <w:name w:val="footnote reference"/>
    <w:basedOn w:val="DefaultParagraphFont"/>
    <w:uiPriority w:val="99"/>
    <w:semiHidden/>
    <w:rsid w:val="004E0511"/>
    <w:rPr>
      <w:rFonts w:ascii="Tahoma" w:hAnsi="Tahoma" w:cs="Tahoma"/>
      <w:b/>
      <w:bCs/>
      <w:sz w:val="24"/>
      <w:szCs w:val="24"/>
      <w:vertAlign w:val="superscript"/>
    </w:rPr>
  </w:style>
  <w:style w:type="paragraph" w:styleId="FootnoteText">
    <w:name w:val="footnote text"/>
    <w:basedOn w:val="Normal"/>
    <w:link w:val="FootnoteTextChar"/>
    <w:uiPriority w:val="99"/>
    <w:semiHidden/>
    <w:rsid w:val="004E0511"/>
    <w:pPr>
      <w:snapToGrid w:val="0"/>
      <w:jc w:val="left"/>
    </w:pPr>
    <w:rPr>
      <w:sz w:val="18"/>
      <w:szCs w:val="18"/>
    </w:rPr>
  </w:style>
  <w:style w:type="character" w:customStyle="1" w:styleId="FootnoteTextChar">
    <w:name w:val="Footnote Text Char"/>
    <w:basedOn w:val="DefaultParagraphFont"/>
    <w:link w:val="FootnoteText"/>
    <w:uiPriority w:val="99"/>
    <w:locked/>
    <w:rsid w:val="004E0511"/>
    <w:rPr>
      <w:rFonts w:ascii="Times New Roman" w:eastAsia="宋体" w:hAnsi="Times New Roman" w:cs="Times New Roman"/>
      <w:sz w:val="24"/>
      <w:szCs w:val="24"/>
    </w:rPr>
  </w:style>
  <w:style w:type="paragraph" w:styleId="ListParagraph">
    <w:name w:val="List Paragraph"/>
    <w:basedOn w:val="Normal"/>
    <w:uiPriority w:val="99"/>
    <w:qFormat/>
    <w:rsid w:val="00805ACE"/>
    <w:pPr>
      <w:ind w:firstLineChars="200" w:firstLine="420"/>
    </w:pPr>
  </w:style>
  <w:style w:type="paragraph" w:styleId="BalloonText">
    <w:name w:val="Balloon Text"/>
    <w:basedOn w:val="Normal"/>
    <w:link w:val="BalloonTextChar"/>
    <w:uiPriority w:val="99"/>
    <w:semiHidden/>
    <w:rsid w:val="001E51F0"/>
    <w:rPr>
      <w:sz w:val="18"/>
      <w:szCs w:val="18"/>
    </w:rPr>
  </w:style>
  <w:style w:type="character" w:customStyle="1" w:styleId="BalloonTextChar">
    <w:name w:val="Balloon Text Char"/>
    <w:basedOn w:val="DefaultParagraphFont"/>
    <w:link w:val="BalloonText"/>
    <w:uiPriority w:val="99"/>
    <w:semiHidden/>
    <w:locked/>
    <w:rsid w:val="001E51F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1346</TotalTime>
  <Pages>4</Pages>
  <Words>939</Words>
  <Characters>959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MXM</dc:creator>
  <cp:keywords/>
  <dc:description/>
  <cp:lastModifiedBy>hjj</cp:lastModifiedBy>
  <cp:revision>27</cp:revision>
  <cp:lastPrinted>2018-06-28T01:09:00Z</cp:lastPrinted>
  <dcterms:created xsi:type="dcterms:W3CDTF">2018-06-25T07:52:00Z</dcterms:created>
  <dcterms:modified xsi:type="dcterms:W3CDTF">2018-06-28T01:14:00Z</dcterms:modified>
</cp:coreProperties>
</file>