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关于市十八届人大一次会议第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16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号建议的协办意见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市卫生健康局：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5"/>
        <w:textAlignment w:val="auto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>关于市十八届人大第一次会议第16号建议《关于进一步加强村社区疫情防控工作的建议》已收悉，现</w:t>
      </w:r>
      <w:r>
        <w:rPr>
          <w:rFonts w:hint="eastAsia" w:ascii="仿宋_GB2312" w:eastAsia="仿宋_GB2312" w:cs="Times New Roman"/>
          <w:sz w:val="32"/>
          <w:lang w:val="en-US" w:eastAsia="zh-CN"/>
        </w:rPr>
        <w:t>就代表提到的“引进大学生人才进一步加强村、社区的力量”</w:t>
      </w:r>
      <w:r>
        <w:rPr>
          <w:rFonts w:hint="eastAsia" w:ascii="仿宋_GB2312" w:hAnsi="Times New Roman" w:eastAsia="仿宋_GB2312" w:cs="Times New Roman"/>
          <w:sz w:val="32"/>
        </w:rPr>
        <w:t>提出如下协办意见：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贯彻实施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《关于进一步做好稳就业工作的实施意见》及细则文件，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落实高校毕业生从事基层公共服务岗位补贴，鼓励各镇（街道）积极开发高校毕业生基层公共服务岗位。对各镇（街道）招用毕业5年内高校毕业生在镇（街道）、社区（行政村）专职从事就业创业、社会保险、维权调解、社会救助、养老服务、残疾人帮扶、慈善救助等基层公共服务岗位，依法办理就业登记、签订3年以上劳动合同且缴纳社会保险费的，给予每人每月最低工资标准200%的高校毕业生从事基层公共服务岗位补贴，补贴用于发放高校毕业生工资薪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。2021年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发放高校毕业生从事基层公共服务岗位补贴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1224万元。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                        </w:t>
      </w:r>
      <w:r>
        <w:rPr>
          <w:rFonts w:hint="eastAsia" w:ascii="仿宋_GB2312" w:hAnsi="Times New Roman" w:eastAsia="仿宋_GB2312" w:cs="Times New Roman"/>
          <w:sz w:val="32"/>
        </w:rPr>
        <w:t>慈溪市人力资源和社会保障局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sz w:val="32"/>
        </w:rPr>
        <w:t xml:space="preserve">                        </w:t>
      </w:r>
      <w:r>
        <w:rPr>
          <w:rFonts w:hint="eastAsia" w:ascii="仿宋_GB2312" w:eastAsia="仿宋_GB2312" w:cs="Times New Roman"/>
          <w:sz w:val="32"/>
          <w:lang w:val="en-US" w:eastAsia="zh-CN"/>
        </w:rPr>
        <w:t xml:space="preserve">  2022</w:t>
      </w:r>
      <w:r>
        <w:rPr>
          <w:rFonts w:hint="eastAsia" w:ascii="仿宋_GB2312" w:hAnsi="Times New Roman" w:eastAsia="仿宋_GB2312" w:cs="Times New Roman"/>
          <w:sz w:val="32"/>
        </w:rPr>
        <w:t>年</w:t>
      </w:r>
      <w:r>
        <w:rPr>
          <w:rFonts w:hint="eastAsia" w:ascii="仿宋_GB2312" w:eastAsia="仿宋_GB2312" w:cs="Times New Roman"/>
          <w:sz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</w:rPr>
        <w:t>月</w:t>
      </w:r>
      <w:r>
        <w:rPr>
          <w:rFonts w:hint="eastAsia" w:ascii="仿宋_GB2312" w:eastAsia="仿宋_GB2312" w:cs="Times New Roman"/>
          <w:sz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</w:rPr>
        <w:t>　　联 系 人：</w:t>
      </w:r>
      <w:r>
        <w:rPr>
          <w:rFonts w:hint="eastAsia" w:ascii="仿宋_GB2312" w:hAnsi="Times New Roman" w:eastAsia="仿宋_GB2312" w:cs="Times New Roman"/>
          <w:sz w:val="32"/>
          <w:lang w:eastAsia="zh-CN"/>
        </w:rPr>
        <w:t>就业科</w:t>
      </w:r>
      <w:r>
        <w:rPr>
          <w:rFonts w:hint="eastAsia" w:ascii="仿宋_GB2312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lang w:eastAsia="zh-CN"/>
        </w:rPr>
        <w:t>高莺</w:t>
      </w:r>
    </w:p>
    <w:p>
      <w:r>
        <w:rPr>
          <w:rFonts w:hint="eastAsia" w:ascii="仿宋_GB2312" w:hAnsi="Times New Roman" w:eastAsia="仿宋_GB2312" w:cs="Times New Roman"/>
          <w:sz w:val="32"/>
        </w:rPr>
        <w:t>　　联系电话：</w:t>
      </w:r>
      <w:r>
        <w:rPr>
          <w:rFonts w:hint="eastAsia" w:ascii="仿宋_GB2312" w:eastAsia="仿宋_GB2312" w:cs="Times New Roman"/>
          <w:sz w:val="32"/>
          <w:lang w:val="en-US" w:eastAsia="zh-CN"/>
        </w:rPr>
        <w:t>63938095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706DA"/>
    <w:rsid w:val="226E3D8C"/>
    <w:rsid w:val="325706DA"/>
    <w:rsid w:val="4FDB1FFD"/>
    <w:rsid w:val="71D8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2022-04-18T06:57:00Z</dcterms:created>
  <dc:creator>Administrator</dc:creator>
  <cp:lastModifiedBy>Administrator</cp:lastModifiedBy>
  <dcterms:modified xsi:type="dcterms:W3CDTF">2022-04-24T08:41:27Z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9C316FF5454542E494E4EF4319334C9E</vt:lpwstr>
  </property>
</Properties>
</file>