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关于</w:t>
      </w:r>
      <w:r>
        <w:rPr>
          <w:rFonts w:hint="eastAsia" w:eastAsia="方正小标宋简体" w:asciiTheme="minorHAnsi" w:hAnsiTheme="minorHAnsi"/>
          <w:sz w:val="44"/>
          <w:szCs w:val="44"/>
        </w:rPr>
        <w:t>第十八届人大第三次会议</w:t>
      </w:r>
      <w:r>
        <w:rPr>
          <w:rFonts w:hint="eastAsia" w:ascii="方正小标宋简体" w:eastAsia="方正小标宋简体"/>
          <w:sz w:val="44"/>
          <w:szCs w:val="44"/>
        </w:rPr>
        <w:t>第259号建议</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协办意见的函</w:t>
      </w:r>
    </w:p>
    <w:p>
      <w:pPr>
        <w:spacing w:line="580" w:lineRule="exact"/>
        <w:jc w:val="left"/>
        <w:rPr>
          <w:rFonts w:hint="eastAsia" w:ascii="仿宋" w:hAnsi="仿宋" w:eastAsia="仿宋"/>
          <w:sz w:val="32"/>
          <w:szCs w:val="32"/>
        </w:rPr>
      </w:pPr>
    </w:p>
    <w:p>
      <w:pPr>
        <w:autoSpaceDE w:val="0"/>
        <w:spacing w:line="580" w:lineRule="exact"/>
        <w:rPr>
          <w:rFonts w:hint="eastAsia" w:ascii="仿宋_GB2312" w:eastAsia="仿宋_GB2312"/>
          <w:sz w:val="32"/>
          <w:szCs w:val="32"/>
        </w:rPr>
      </w:pPr>
      <w:r>
        <w:rPr>
          <w:rFonts w:hint="eastAsia" w:ascii="仿宋_GB2312" w:eastAsia="仿宋_GB2312"/>
          <w:sz w:val="32"/>
          <w:szCs w:val="32"/>
        </w:rPr>
        <w:t>市农业农村局：</w:t>
      </w:r>
    </w:p>
    <w:p>
      <w:pPr>
        <w:autoSpaceDE w:val="0"/>
        <w:spacing w:line="580" w:lineRule="exact"/>
        <w:rPr>
          <w:rFonts w:hint="eastAsia" w:ascii="仿宋_GB2312" w:eastAsia="仿宋_GB2312"/>
          <w:sz w:val="32"/>
          <w:szCs w:val="32"/>
        </w:rPr>
      </w:pPr>
      <w:r>
        <w:rPr>
          <w:rFonts w:hint="eastAsia" w:ascii="仿宋_GB2312" w:eastAsia="仿宋_GB2312"/>
          <w:sz w:val="32"/>
          <w:szCs w:val="32"/>
        </w:rPr>
        <w:t xml:space="preserve">    沈忠宝代表提出的《关于提升农业社会化服务水平的建议》已收悉。我们认真研究了市供销社（市农合联执委会）在提升社会化服务方面的相关职能，现将有关协办意见反馈如下：</w:t>
      </w:r>
    </w:p>
    <w:p>
      <w:pPr>
        <w:autoSpaceDE w:val="0"/>
        <w:spacing w:line="580" w:lineRule="exact"/>
        <w:rPr>
          <w:rFonts w:ascii="仿宋_GB2312" w:eastAsia="仿宋_GB2312"/>
          <w:sz w:val="32"/>
          <w:szCs w:val="32"/>
        </w:rPr>
      </w:pPr>
      <w:r>
        <w:rPr>
          <w:rFonts w:hint="eastAsia" w:ascii="仿宋_GB2312" w:eastAsia="仿宋_GB2312"/>
          <w:sz w:val="32"/>
          <w:szCs w:val="32"/>
        </w:rPr>
        <w:t xml:space="preserve">    近年来，市供销社（市农合联执委会）深入贯彻落实习近平总书记对供销合作社工作重要指示精神，围绕慈溪工作实际，加快推进农业社会化服务建设，按照“市级农事服务中心+镇级农事服务中心+村级综合服务社”建设模式，布局完善慈溪为农服务建设网络，形成“一个中心、多个站点”的县域综合农业社会化服务网络，有效发挥产业农合联、新型庄稼医院、下属农资公司等平台主体为农服务作用，铺开线上线下为农服务“一张网”，着力提升供销合作社农业社会化服务水平。2023年8月，入选全省供销社首批农业社会化服务先行引领县。截</w:t>
      </w:r>
      <w:r>
        <w:rPr>
          <w:rFonts w:hint="eastAsia" w:ascii="仿宋_GB2312" w:eastAsia="仿宋_GB2312"/>
          <w:sz w:val="32"/>
          <w:szCs w:val="32"/>
          <w:lang w:eastAsia="zh-CN"/>
        </w:rPr>
        <w:t>至目前</w:t>
      </w:r>
      <w:r>
        <w:rPr>
          <w:rFonts w:hint="eastAsia" w:ascii="仿宋_GB2312" w:eastAsia="仿宋_GB2312"/>
          <w:sz w:val="32"/>
          <w:szCs w:val="32"/>
        </w:rPr>
        <w:t>，高质量运营农事服务中心14家（</w:t>
      </w:r>
      <w:r>
        <w:rPr>
          <w:rFonts w:hint="eastAsia" w:ascii="仿宋_GB2312" w:eastAsia="仿宋_GB2312"/>
          <w:sz w:val="32"/>
          <w:szCs w:val="32"/>
          <w:lang w:eastAsia="zh-CN"/>
        </w:rPr>
        <w:t>累计</w:t>
      </w:r>
      <w:r>
        <w:rPr>
          <w:rFonts w:hint="eastAsia" w:ascii="仿宋_GB2312" w:eastAsia="仿宋_GB2312"/>
          <w:sz w:val="32"/>
          <w:szCs w:val="32"/>
        </w:rPr>
        <w:t>建成省级服务中心</w:t>
      </w:r>
      <w:r>
        <w:rPr>
          <w:rFonts w:hint="eastAsia" w:ascii="仿宋_GB2312" w:eastAsia="仿宋_GB2312"/>
          <w:sz w:val="32"/>
          <w:szCs w:val="32"/>
          <w:lang w:val="en-US" w:eastAsia="zh-CN"/>
        </w:rPr>
        <w:t>3</w:t>
      </w:r>
      <w:r>
        <w:rPr>
          <w:rFonts w:hint="eastAsia" w:ascii="仿宋_GB2312" w:eastAsia="仿宋_GB2312"/>
          <w:sz w:val="32"/>
          <w:szCs w:val="32"/>
        </w:rPr>
        <w:t>家），高质量运营产业农合联11家（建成省五星级1家、四星级</w:t>
      </w:r>
      <w:r>
        <w:rPr>
          <w:rFonts w:hint="eastAsia" w:ascii="仿宋_GB2312" w:eastAsia="仿宋_GB2312"/>
          <w:sz w:val="32"/>
          <w:szCs w:val="32"/>
          <w:lang w:val="en-US" w:eastAsia="zh-CN"/>
        </w:rPr>
        <w:t>5</w:t>
      </w:r>
      <w:r>
        <w:rPr>
          <w:rFonts w:hint="eastAsia" w:ascii="仿宋_GB2312" w:eastAsia="仿宋_GB2312"/>
          <w:sz w:val="32"/>
          <w:szCs w:val="32"/>
        </w:rPr>
        <w:t>家），</w:t>
      </w:r>
      <w:bookmarkStart w:id="0" w:name="_GoBack"/>
      <w:bookmarkEnd w:id="0"/>
      <w:r>
        <w:rPr>
          <w:rFonts w:hint="eastAsia" w:ascii="仿宋_GB2312" w:eastAsia="仿宋_GB2312"/>
          <w:sz w:val="32"/>
          <w:szCs w:val="32"/>
        </w:rPr>
        <w:t>全市2023年农业社会化服务规模（包括供销社系统和农合联会员单位）达到30万亩次，年涉农培训1000人次以上。</w:t>
      </w:r>
    </w:p>
    <w:p>
      <w:pPr>
        <w:pStyle w:val="2"/>
        <w:spacing w:line="600" w:lineRule="exact"/>
        <w:ind w:firstLine="640" w:firstLineChars="200"/>
        <w:jc w:val="both"/>
        <w:rPr>
          <w:rFonts w:ascii="仿宋_GB2312" w:eastAsia="仿宋_GB2312"/>
          <w:bCs/>
          <w:sz w:val="32"/>
          <w:szCs w:val="32"/>
        </w:rPr>
      </w:pPr>
      <w:r>
        <w:rPr>
          <w:rFonts w:hint="eastAsia" w:ascii="仿宋_GB2312" w:eastAsia="仿宋_GB2312"/>
          <w:sz w:val="32"/>
          <w:szCs w:val="32"/>
        </w:rPr>
        <w:t>根据沈忠宝代表提出的建议，结合相关职能，下一步市供销社（市农合联执委会）将继续以建设全省供销社农业社会化服务先行引领县为契机，以六个“力”为突破口，即：大力培育服务主体、着力提升服务平台、全力推进数字赋能、有力发挥品牌作用引领、助力人才发展、协力助推金融支撑等加快我市农业社会化服务，通过“六力”并行，积极发挥系统下属兴合农资配送有限公司的主渠道作用和农事服务中心、产业农合联、新型庄稼医院等平台的服务，引导广大农合联会员单位（包括专业开展社会化服务公司机构和助农金融保险机构）提升开展社会化为农服务的热情，让慈溪市供销社农业社会化服务</w:t>
      </w:r>
      <w:r>
        <w:rPr>
          <w:rFonts w:hint="eastAsia" w:ascii="仿宋_GB2312" w:eastAsia="仿宋_GB2312"/>
          <w:bCs/>
          <w:sz w:val="32"/>
          <w:szCs w:val="32"/>
        </w:rPr>
        <w:t>体系更健全、能力更全面、方式更灵活，</w:t>
      </w:r>
      <w:r>
        <w:rPr>
          <w:rFonts w:hint="eastAsia" w:ascii="仿宋_GB2312" w:eastAsia="仿宋_GB2312"/>
          <w:sz w:val="32"/>
          <w:szCs w:val="32"/>
        </w:rPr>
        <w:t>水平更上新的台阶。</w:t>
      </w:r>
    </w:p>
    <w:p>
      <w:pPr>
        <w:autoSpaceDE w:val="0"/>
        <w:spacing w:line="580" w:lineRule="exact"/>
        <w:rPr>
          <w:rFonts w:hint="eastAsia" w:ascii="仿宋_GB2312" w:eastAsia="仿宋_GB2312"/>
          <w:sz w:val="32"/>
          <w:szCs w:val="32"/>
        </w:rPr>
      </w:pPr>
      <w:r>
        <w:rPr>
          <w:rFonts w:hint="eastAsia" w:ascii="仿宋_GB2312" w:eastAsia="仿宋_GB2312"/>
          <w:sz w:val="32"/>
          <w:szCs w:val="32"/>
        </w:rPr>
        <w:t xml:space="preserve">    最后，请转达我们对沈忠宝代表关心和支持市供销社（市农合联执委会）工作的诚挚谢意。</w:t>
      </w:r>
    </w:p>
    <w:p>
      <w:pPr>
        <w:autoSpaceDE w:val="0"/>
        <w:spacing w:line="580" w:lineRule="exact"/>
        <w:rPr>
          <w:rFonts w:hint="eastAsia" w:ascii="仿宋_GB2312" w:eastAsia="仿宋_GB2312"/>
          <w:sz w:val="32"/>
          <w:szCs w:val="32"/>
        </w:rPr>
      </w:pPr>
      <w:r>
        <w:rPr>
          <w:rFonts w:hint="eastAsia" w:ascii="仿宋_GB2312" w:eastAsia="仿宋_GB2312"/>
          <w:sz w:val="32"/>
          <w:szCs w:val="32"/>
        </w:rPr>
        <w:t xml:space="preserve"> </w:t>
      </w:r>
    </w:p>
    <w:p>
      <w:pPr>
        <w:autoSpaceDE w:val="0"/>
        <w:spacing w:line="580" w:lineRule="exact"/>
        <w:rPr>
          <w:rFonts w:hint="eastAsia" w:ascii="仿宋_GB2312" w:eastAsia="仿宋_GB2312"/>
          <w:sz w:val="32"/>
          <w:szCs w:val="32"/>
        </w:rPr>
      </w:pPr>
    </w:p>
    <w:p>
      <w:pPr>
        <w:autoSpaceDE w:val="0"/>
        <w:spacing w:line="580" w:lineRule="exact"/>
        <w:rPr>
          <w:rFonts w:hint="eastAsia" w:ascii="仿宋_GB2312" w:eastAsia="仿宋_GB2312"/>
          <w:sz w:val="32"/>
          <w:szCs w:val="32"/>
        </w:rPr>
      </w:pPr>
    </w:p>
    <w:p>
      <w:pPr>
        <w:autoSpaceDE w:val="0"/>
        <w:spacing w:line="580" w:lineRule="exact"/>
        <w:rPr>
          <w:rFonts w:hint="eastAsia" w:ascii="仿宋_GB2312" w:eastAsia="仿宋_GB2312"/>
          <w:sz w:val="32"/>
          <w:szCs w:val="32"/>
        </w:rPr>
      </w:pPr>
      <w:r>
        <w:rPr>
          <w:rFonts w:hint="eastAsia" w:ascii="仿宋_GB2312" w:eastAsia="仿宋_GB2312"/>
          <w:sz w:val="32"/>
          <w:szCs w:val="32"/>
        </w:rPr>
        <w:t xml:space="preserve">                  市供销社（市农合联执委会） </w:t>
      </w:r>
    </w:p>
    <w:p>
      <w:pPr>
        <w:autoSpaceDE w:val="0"/>
        <w:spacing w:line="580" w:lineRule="exact"/>
        <w:rPr>
          <w:rFonts w:hint="eastAsia" w:ascii="仿宋_GB2312" w:eastAsia="仿宋_GB2312"/>
          <w:sz w:val="32"/>
          <w:szCs w:val="32"/>
        </w:rPr>
      </w:pPr>
      <w:r>
        <w:rPr>
          <w:rFonts w:hint="eastAsia" w:ascii="仿宋_GB2312" w:eastAsia="仿宋_GB2312"/>
          <w:sz w:val="32"/>
          <w:szCs w:val="32"/>
        </w:rPr>
        <w:t xml:space="preserve">                       2024年4月8日</w:t>
      </w:r>
    </w:p>
    <w:p>
      <w:pPr>
        <w:autoSpaceDE w:val="0"/>
        <w:spacing w:line="580" w:lineRule="exact"/>
        <w:rPr>
          <w:rFonts w:hint="eastAsia" w:ascii="仿宋_GB2312" w:eastAsia="仿宋_GB2312"/>
          <w:sz w:val="32"/>
          <w:szCs w:val="32"/>
        </w:rPr>
      </w:pPr>
      <w:r>
        <w:rPr>
          <w:rFonts w:ascii="仿宋_GB2312" w:eastAsia="仿宋_GB2312"/>
          <w:sz w:val="32"/>
          <w:szCs w:val="32"/>
        </w:rPr>
        <w:t xml:space="preserve"> </w:t>
      </w:r>
    </w:p>
    <w:p>
      <w:pPr>
        <w:spacing w:line="580" w:lineRule="exact"/>
        <w:rPr>
          <w:rFonts w:hint="eastAsia"/>
        </w:rPr>
      </w:pPr>
    </w:p>
    <w:sectPr>
      <w:pgSz w:w="11906" w:h="16838"/>
      <w:pgMar w:top="1701"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E0MGVhMWI5YTlhNWI5MDI1OWIxZWJhOThjZGZiMTgifQ=="/>
  </w:docVars>
  <w:rsids>
    <w:rsidRoot w:val="00F72A87"/>
    <w:rsid w:val="00370750"/>
    <w:rsid w:val="004B03F0"/>
    <w:rsid w:val="007E0EB6"/>
    <w:rsid w:val="00C25863"/>
    <w:rsid w:val="00C7368A"/>
    <w:rsid w:val="00F62457"/>
    <w:rsid w:val="00F72A87"/>
    <w:rsid w:val="1ECA1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autoRedefine/>
    <w:unhideWhenUsed/>
    <w:qFormat/>
    <w:uiPriority w:val="99"/>
    <w:pPr>
      <w:snapToGrid w:val="0"/>
      <w:jc w:val="left"/>
    </w:pPr>
    <w:rPr>
      <w:sz w:val="18"/>
      <w:szCs w:val="18"/>
    </w:rPr>
  </w:style>
  <w:style w:type="character" w:customStyle="1" w:styleId="5">
    <w:name w:val="页脚 Char"/>
    <w:basedOn w:val="4"/>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135</Words>
  <Characters>772</Characters>
  <Lines>6</Lines>
  <Paragraphs>1</Paragraphs>
  <TotalTime>37</TotalTime>
  <ScaleCrop>false</ScaleCrop>
  <LinksUpToDate>false</LinksUpToDate>
  <CharactersWithSpaces>906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2024-04-07T06:26:00Z</dcterms:created>
  <dc:creator>胡佳阳</dc:creator>
  <cp:lastModifiedBy>小郅</cp:lastModifiedBy>
  <dcterms:modified xsi:type="dcterms:W3CDTF">2024-04-12T01:13:01Z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C9182E42A5FA418FA51E378CD63E711F_12</vt:lpwstr>
  </property>
</Properties>
</file>