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59" w:rsidRDefault="00732959">
      <w:pPr>
        <w:jc w:val="center"/>
        <w:rPr>
          <w:rFonts w:ascii="宋体" w:eastAsia="宋体" w:hAnsi="宋体" w:cs="宋体"/>
          <w:b/>
          <w:sz w:val="44"/>
          <w:szCs w:val="44"/>
        </w:rPr>
      </w:pPr>
      <w:bookmarkStart w:id="0" w:name="_GoBack"/>
      <w:bookmarkEnd w:id="0"/>
    </w:p>
    <w:p w:rsidR="00732959" w:rsidRDefault="00732959">
      <w:pPr>
        <w:jc w:val="center"/>
        <w:rPr>
          <w:rFonts w:ascii="宋体" w:eastAsia="宋体" w:hAnsi="宋体" w:cs="宋体"/>
          <w:b/>
          <w:sz w:val="44"/>
          <w:szCs w:val="44"/>
        </w:rPr>
      </w:pPr>
    </w:p>
    <w:p w:rsidR="00732959" w:rsidRDefault="00623768">
      <w:pPr>
        <w:jc w:val="center"/>
        <w:rPr>
          <w:rFonts w:ascii="宋体" w:eastAsia="宋体" w:hAnsi="宋体" w:cs="宋体"/>
          <w:b/>
          <w:sz w:val="44"/>
          <w:szCs w:val="44"/>
        </w:rPr>
      </w:pPr>
      <w:r>
        <w:rPr>
          <w:rFonts w:ascii="宋体" w:eastAsia="宋体" w:hAnsi="宋体" w:cs="宋体" w:hint="eastAsia"/>
          <w:b/>
          <w:sz w:val="44"/>
          <w:szCs w:val="44"/>
        </w:rPr>
        <w:t>关于提高乡镇就业率的建</w:t>
      </w:r>
      <w:r>
        <w:rPr>
          <w:rFonts w:ascii="宋体" w:eastAsia="宋体" w:hAnsi="宋体" w:cs="宋体" w:hint="eastAsia"/>
          <w:b/>
          <w:sz w:val="44"/>
          <w:szCs w:val="44"/>
        </w:rPr>
        <w:t>议</w:t>
      </w:r>
    </w:p>
    <w:p w:rsidR="00732959" w:rsidRDefault="00732959">
      <w:pPr>
        <w:spacing w:line="560" w:lineRule="exact"/>
        <w:rPr>
          <w:rFonts w:ascii="楷体_GB2312" w:eastAsia="楷体_GB2312" w:hAnsi="楷体_GB2312" w:cs="楷体_GB2312"/>
          <w:sz w:val="32"/>
          <w:szCs w:val="32"/>
        </w:rPr>
      </w:pPr>
    </w:p>
    <w:p w:rsidR="00732959" w:rsidRDefault="00623768">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领衔代表：潘若翰</w:t>
      </w:r>
    </w:p>
    <w:p w:rsidR="00732959" w:rsidRDefault="00DC33AD">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附议代表：</w:t>
      </w:r>
    </w:p>
    <w:p w:rsidR="00732959" w:rsidRDefault="00732959">
      <w:pPr>
        <w:spacing w:line="560" w:lineRule="exact"/>
        <w:ind w:firstLineChars="200" w:firstLine="640"/>
        <w:rPr>
          <w:rFonts w:ascii="仿宋" w:eastAsia="仿宋" w:hAnsi="仿宋"/>
          <w:sz w:val="32"/>
          <w:szCs w:val="32"/>
        </w:rPr>
      </w:pPr>
    </w:p>
    <w:p w:rsidR="00732959" w:rsidRDefault="00623768" w:rsidP="00DC33A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全球经济的持续低迷，加之疫情的反复影响，许多实体企业或者服务业选择节省开支，减少人工成本，出现弃工解聘大潮，导致各地失业率逐步上升。尤其在乡镇，无论是本地务工者，还是外来务工人员，存在就业信息不对称、就业形态不丰富、转岗就业技能不足等因素，就业形势比较严峻。为此建议：</w:t>
      </w:r>
    </w:p>
    <w:p w:rsidR="00732959" w:rsidRDefault="00623768" w:rsidP="00DC33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一、针对乡镇务工者个体。</w:t>
      </w:r>
      <w:r>
        <w:rPr>
          <w:rFonts w:ascii="楷体_GB2312" w:eastAsia="楷体_GB2312" w:hAnsi="楷体_GB2312" w:cs="楷体_GB2312" w:hint="eastAsia"/>
          <w:b/>
          <w:bCs/>
          <w:sz w:val="32"/>
          <w:szCs w:val="32"/>
        </w:rPr>
        <w:t>（一）强化技能培训，助力能力提升。</w:t>
      </w:r>
      <w:r>
        <w:rPr>
          <w:rFonts w:ascii="仿宋_GB2312" w:eastAsia="仿宋_GB2312" w:hAnsi="仿宋_GB2312" w:cs="仿宋_GB2312" w:hint="eastAsia"/>
          <w:sz w:val="32"/>
          <w:szCs w:val="32"/>
        </w:rPr>
        <w:t>应加大对本地区务工人员宣传职业技能培训工作的重要性，同时还要开展职业培训需求调研工作，有针对性的安排职业技能培训内容，加大就业技能培训力度，提升就业人员职业技能，通过依托岗位补贴和培训补贴等政策支持来为灵活就业人员和失业工人提供社会公共就业岗位，解决其短期就业困难问题。</w:t>
      </w:r>
      <w:r>
        <w:rPr>
          <w:rFonts w:ascii="楷体_GB2312" w:eastAsia="楷体_GB2312" w:hAnsi="楷体_GB2312" w:cs="楷体_GB2312" w:hint="eastAsia"/>
          <w:b/>
          <w:bCs/>
          <w:sz w:val="32"/>
          <w:szCs w:val="32"/>
        </w:rPr>
        <w:t>（二）拓宽就业渠道，转变就业方式。</w:t>
      </w:r>
      <w:r>
        <w:rPr>
          <w:rFonts w:ascii="仿宋_GB2312" w:eastAsia="仿宋_GB2312" w:hAnsi="仿宋_GB2312" w:cs="仿宋_GB2312" w:hint="eastAsia"/>
          <w:sz w:val="32"/>
          <w:szCs w:val="32"/>
        </w:rPr>
        <w:t>比如可以积极响应国家大力提倡的“地摊经济”和“小店经济”的号召，并将其作为缓解就业压力的有力补充，以达到有效释放灵活就业人员在边缘经济中的活力，吸引和帮助乡镇务工者实现就业的功能。</w:t>
      </w:r>
    </w:p>
    <w:p w:rsidR="00732959" w:rsidRDefault="00623768" w:rsidP="00DC33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lastRenderedPageBreak/>
        <w:t>二、针对劳动力市场。</w:t>
      </w:r>
      <w:r>
        <w:rPr>
          <w:rFonts w:ascii="仿宋_GB2312" w:eastAsia="仿宋_GB2312" w:hAnsi="仿宋_GB2312" w:cs="仿宋_GB2312" w:hint="eastAsia"/>
          <w:sz w:val="32"/>
          <w:szCs w:val="32"/>
        </w:rPr>
        <w:t>健全公</w:t>
      </w:r>
      <w:r>
        <w:rPr>
          <w:rFonts w:ascii="仿宋_GB2312" w:eastAsia="仿宋_GB2312" w:hAnsi="仿宋_GB2312" w:cs="仿宋_GB2312" w:hint="eastAsia"/>
          <w:sz w:val="32"/>
          <w:szCs w:val="32"/>
        </w:rPr>
        <w:t>共就业创业服务体系。加强和完善公共就业和创业服务体系，构建就业监测体系，加强失业风险监测，同时还要建立并完善失业风险预警、应急响应机制和失业报告制度，加强对重点群体的跟踪调查，以实现大数据背景下公共就业服务信息网络互通基础平台的构建，提升疫情背景下失业群体的就业效率。</w:t>
      </w:r>
    </w:p>
    <w:p w:rsidR="00732959" w:rsidRDefault="00623768" w:rsidP="00DC33AD">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三、针对国家政策的落实。</w:t>
      </w:r>
      <w:r>
        <w:rPr>
          <w:rFonts w:ascii="楷体_GB2312" w:eastAsia="楷体_GB2312" w:hAnsi="楷体_GB2312" w:cs="楷体_GB2312" w:hint="eastAsia"/>
          <w:b/>
          <w:bCs/>
          <w:sz w:val="32"/>
          <w:szCs w:val="32"/>
        </w:rPr>
        <w:t>（一）落实</w:t>
      </w:r>
      <w:proofErr w:type="gramStart"/>
      <w:r>
        <w:rPr>
          <w:rFonts w:ascii="楷体_GB2312" w:eastAsia="楷体_GB2312" w:hAnsi="楷体_GB2312" w:cs="楷体_GB2312" w:hint="eastAsia"/>
          <w:b/>
          <w:bCs/>
          <w:sz w:val="32"/>
          <w:szCs w:val="32"/>
        </w:rPr>
        <w:t>稳岗政策</w:t>
      </w:r>
      <w:proofErr w:type="gramEnd"/>
      <w:r>
        <w:rPr>
          <w:rFonts w:ascii="楷体_GB2312" w:eastAsia="楷体_GB2312" w:hAnsi="楷体_GB2312" w:cs="楷体_GB2312" w:hint="eastAsia"/>
          <w:b/>
          <w:bCs/>
          <w:sz w:val="32"/>
          <w:szCs w:val="32"/>
        </w:rPr>
        <w:t>，加强行业支持。</w:t>
      </w:r>
      <w:r>
        <w:rPr>
          <w:rFonts w:ascii="仿宋_GB2312" w:eastAsia="仿宋_GB2312" w:hAnsi="仿宋_GB2312" w:cs="仿宋_GB2312" w:hint="eastAsia"/>
          <w:sz w:val="32"/>
          <w:szCs w:val="32"/>
        </w:rPr>
        <w:t>对某些运营困难行业中的企业，政府还可以承担企业部分劳动者工资来帮助其走出困境，维持正常经营，稳定行业就业。</w:t>
      </w:r>
      <w:r>
        <w:rPr>
          <w:rFonts w:ascii="楷体_GB2312" w:eastAsia="楷体_GB2312" w:hAnsi="楷体_GB2312" w:cs="楷体_GB2312" w:hint="eastAsia"/>
          <w:b/>
          <w:bCs/>
          <w:sz w:val="32"/>
          <w:szCs w:val="32"/>
        </w:rPr>
        <w:t>（二）给予乡镇中小</w:t>
      </w:r>
      <w:proofErr w:type="gramStart"/>
      <w:r>
        <w:rPr>
          <w:rFonts w:ascii="楷体_GB2312" w:eastAsia="楷体_GB2312" w:hAnsi="楷体_GB2312" w:cs="楷体_GB2312" w:hint="eastAsia"/>
          <w:b/>
          <w:bCs/>
          <w:sz w:val="32"/>
          <w:szCs w:val="32"/>
        </w:rPr>
        <w:t>微企业</w:t>
      </w:r>
      <w:proofErr w:type="gramEnd"/>
      <w:r>
        <w:rPr>
          <w:rFonts w:ascii="楷体_GB2312" w:eastAsia="楷体_GB2312" w:hAnsi="楷体_GB2312" w:cs="楷体_GB2312" w:hint="eastAsia"/>
          <w:b/>
          <w:bCs/>
          <w:sz w:val="32"/>
          <w:szCs w:val="32"/>
        </w:rPr>
        <w:t>政策支持。</w:t>
      </w:r>
      <w:r>
        <w:rPr>
          <w:rFonts w:ascii="仿宋_GB2312" w:eastAsia="仿宋_GB2312" w:hAnsi="仿宋_GB2312" w:cs="仿宋_GB2312" w:hint="eastAsia"/>
          <w:sz w:val="32"/>
          <w:szCs w:val="32"/>
        </w:rPr>
        <w:t>政府围绕中小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开展全方位的政策支持工作，</w:t>
      </w:r>
      <w:r>
        <w:rPr>
          <w:rFonts w:ascii="仿宋_GB2312" w:eastAsia="仿宋_GB2312" w:hAnsi="仿宋_GB2312" w:cs="仿宋_GB2312" w:hint="eastAsia"/>
          <w:sz w:val="32"/>
          <w:szCs w:val="32"/>
        </w:rPr>
        <w:t>如以“包、保、扶”等多种形式促使中小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上下游产业链、供应</w:t>
      </w:r>
      <w:proofErr w:type="gramStart"/>
      <w:r>
        <w:rPr>
          <w:rFonts w:ascii="仿宋_GB2312" w:eastAsia="仿宋_GB2312" w:hAnsi="仿宋_GB2312" w:cs="仿宋_GB2312" w:hint="eastAsia"/>
          <w:sz w:val="32"/>
          <w:szCs w:val="32"/>
        </w:rPr>
        <w:t>链实现</w:t>
      </w:r>
      <w:proofErr w:type="gramEnd"/>
      <w:r>
        <w:rPr>
          <w:rFonts w:ascii="仿宋_GB2312" w:eastAsia="仿宋_GB2312" w:hAnsi="仿宋_GB2312" w:cs="仿宋_GB2312" w:hint="eastAsia"/>
          <w:sz w:val="32"/>
          <w:szCs w:val="32"/>
        </w:rPr>
        <w:t>同步复工复产，从而帮助当地务工者实现就业。</w:t>
      </w:r>
    </w:p>
    <w:sectPr w:rsidR="00732959" w:rsidSect="00DC33AD">
      <w:footerReference w:type="default" r:id="rId7"/>
      <w:pgSz w:w="11906" w:h="16838" w:code="9"/>
      <w:pgMar w:top="2098" w:right="1531" w:bottom="1985" w:left="1531" w:header="102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768" w:rsidRDefault="00623768" w:rsidP="00732959">
      <w:r>
        <w:separator/>
      </w:r>
    </w:p>
  </w:endnote>
  <w:endnote w:type="continuationSeparator" w:id="0">
    <w:p w:rsidR="00623768" w:rsidRDefault="00623768" w:rsidP="007329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959" w:rsidRDefault="0073295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732959" w:rsidRDefault="00732959">
                <w:pPr>
                  <w:pStyle w:val="a3"/>
                </w:pPr>
                <w:r>
                  <w:fldChar w:fldCharType="begin"/>
                </w:r>
                <w:r w:rsidR="00623768">
                  <w:instrText xml:space="preserve"> PAGE  \* MERGEFORMAT </w:instrText>
                </w:r>
                <w:r>
                  <w:fldChar w:fldCharType="separate"/>
                </w:r>
                <w:r w:rsidR="00DC33AD">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768" w:rsidRDefault="00623768" w:rsidP="00732959">
      <w:r>
        <w:separator/>
      </w:r>
    </w:p>
  </w:footnote>
  <w:footnote w:type="continuationSeparator" w:id="0">
    <w:p w:rsidR="00623768" w:rsidRDefault="00623768" w:rsidP="007329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RhNTFhOGY2M2VlYjM3YmJmYWM3YjUyN2FlNjVlNjEifQ=="/>
    <w:docVar w:name="KSO_WPS_MARK_KEY" w:val="91472335-da39-4966-93c5-5aafc50d2eb3"/>
  </w:docVars>
  <w:rsids>
    <w:rsidRoot w:val="77D46BA4"/>
    <w:rsid w:val="00623768"/>
    <w:rsid w:val="00732959"/>
    <w:rsid w:val="00DC33AD"/>
    <w:rsid w:val="1C2F3DE8"/>
    <w:rsid w:val="493A094B"/>
    <w:rsid w:val="77D46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9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32959"/>
    <w:pPr>
      <w:tabs>
        <w:tab w:val="center" w:pos="4153"/>
        <w:tab w:val="right" w:pos="8306"/>
      </w:tabs>
      <w:snapToGrid w:val="0"/>
      <w:jc w:val="left"/>
    </w:pPr>
    <w:rPr>
      <w:sz w:val="18"/>
    </w:rPr>
  </w:style>
  <w:style w:type="paragraph" w:styleId="a4">
    <w:name w:val="header"/>
    <w:basedOn w:val="a"/>
    <w:rsid w:val="007329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2022-12-28T09:16:00Z</dcterms:created>
  <dcterms:modified xsi:type="dcterms:W3CDTF">2023-02-03T07:39:00Z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D7DCB5F7523A4A43BFA2C5D124E0C728</vt:lpwstr>
  </property>
</Properties>
</file>