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方正小标宋简体" w:eastAsia="方正小标宋简体"/>
          <w:color w:val="FF0000"/>
          <w:spacing w:val="82"/>
          <w:sz w:val="84"/>
        </w:rPr>
      </w:pPr>
      <w:r>
        <w:rPr>
          <w:rFonts w:hint="eastAsia" w:ascii="方正小标宋简体" w:eastAsia="方正小标宋简体"/>
          <w:color w:val="FF0000"/>
          <w:spacing w:val="82"/>
          <w:sz w:val="84"/>
        </w:rPr>
        <w:t>慈溪市教育局</w:t>
      </w:r>
    </w:p>
    <w:p>
      <w:pPr>
        <w:spacing w:line="560" w:lineRule="exact"/>
        <w:rPr>
          <w:rFonts w:hint="default" w:ascii="仿宋_GB2312" w:eastAsia="仿宋_GB2312"/>
          <w:sz w:val="32"/>
          <w:u w:val="single" w:color="FF0000"/>
          <w:lang w:val="en-US" w:eastAsia="zh-CN"/>
        </w:rPr>
      </w:pPr>
      <w:r>
        <w:rPr>
          <w:rFonts w:hint="eastAsia" w:ascii="仿宋_GB2312" w:eastAsia="仿宋_GB2312"/>
          <w:sz w:val="32"/>
          <w:u w:val="single" w:color="FF0000"/>
          <w:lang w:val="en-US" w:eastAsia="zh-CN"/>
        </w:rPr>
        <w:t xml:space="preserve">                                                           </w:t>
      </w:r>
    </w:p>
    <w:p>
      <w:pPr>
        <w:ind w:firstLine="180" w:firstLineChars="50"/>
        <w:jc w:val="center"/>
        <w:rPr>
          <w:rFonts w:hint="eastAsia" w:ascii="方正小标宋简体" w:hAnsi="华文中宋" w:eastAsia="方正小标宋简体"/>
          <w:sz w:val="36"/>
          <w:szCs w:val="36"/>
        </w:rPr>
      </w:pPr>
    </w:p>
    <w:p>
      <w:pPr>
        <w:ind w:firstLine="180" w:firstLineChars="5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关于市十七届人大五次会议第</w:t>
      </w:r>
      <w:r>
        <w:rPr>
          <w:rFonts w:ascii="方正小标宋简体" w:hAnsi="华文中宋" w:eastAsia="方正小标宋简体"/>
          <w:sz w:val="36"/>
          <w:szCs w:val="36"/>
        </w:rPr>
        <w:t>61</w:t>
      </w:r>
      <w:r>
        <w:rPr>
          <w:rFonts w:hint="eastAsia" w:ascii="方正小标宋简体" w:hAnsi="华文中宋" w:eastAsia="方正小标宋简体"/>
          <w:sz w:val="36"/>
          <w:szCs w:val="36"/>
        </w:rPr>
        <w:t>号建议的协办意见</w:t>
      </w:r>
    </w:p>
    <w:p>
      <w:pPr>
        <w:spacing w:line="480" w:lineRule="auto"/>
        <w:rPr>
          <w:rFonts w:ascii="仿宋_GB2312" w:eastAsia="仿宋_GB2312"/>
          <w:sz w:val="32"/>
          <w:szCs w:val="32"/>
        </w:rPr>
      </w:pPr>
    </w:p>
    <w:p>
      <w:pPr>
        <w:spacing w:line="480" w:lineRule="auto"/>
        <w:rPr>
          <w:rFonts w:ascii="仿宋_GB2312" w:eastAsia="仿宋_GB2312"/>
          <w:sz w:val="32"/>
          <w:szCs w:val="32"/>
        </w:rPr>
      </w:pPr>
      <w:r>
        <w:rPr>
          <w:rFonts w:hint="eastAsia" w:ascii="仿宋_GB2312" w:eastAsia="仿宋_GB2312"/>
          <w:sz w:val="32"/>
          <w:szCs w:val="32"/>
        </w:rPr>
        <w:t>市人社局：</w:t>
      </w:r>
    </w:p>
    <w:p>
      <w:pPr>
        <w:spacing w:line="480" w:lineRule="auto"/>
        <w:ind w:firstLine="615"/>
        <w:rPr>
          <w:rFonts w:ascii="仿宋_GB2312" w:eastAsia="仿宋_GB2312"/>
          <w:sz w:val="32"/>
          <w:szCs w:val="32"/>
        </w:rPr>
      </w:pPr>
      <w:r>
        <w:rPr>
          <w:rFonts w:hint="eastAsia" w:ascii="仿宋_GB2312" w:eastAsia="仿宋_GB2312"/>
          <w:sz w:val="32"/>
          <w:szCs w:val="32"/>
        </w:rPr>
        <w:t>冯嘉耀、华正直等4名代表提出的《关于大力实施人才安居工程 解决初中级人才落户和子女就学问题的建议》收悉，</w:t>
      </w:r>
      <w:r>
        <w:rPr>
          <w:rFonts w:hint="eastAsia" w:ascii="仿宋_GB2312" w:eastAsia="仿宋_GB2312"/>
          <w:kern w:val="0"/>
          <w:sz w:val="32"/>
          <w:szCs w:val="32"/>
        </w:rPr>
        <w:t>经认真研究，</w:t>
      </w:r>
      <w:r>
        <w:rPr>
          <w:rFonts w:hint="eastAsia" w:ascii="仿宋_GB2312" w:eastAsia="仿宋_GB2312"/>
          <w:sz w:val="32"/>
          <w:szCs w:val="32"/>
        </w:rPr>
        <w:t>现提出如下协办意见：</w:t>
      </w:r>
      <w:r>
        <w:rPr>
          <w:rFonts w:ascii="仿宋_GB2312" w:eastAsia="仿宋_GB2312"/>
          <w:sz w:val="32"/>
          <w:szCs w:val="32"/>
        </w:rPr>
        <w:t xml:space="preserve"> </w:t>
      </w:r>
    </w:p>
    <w:p>
      <w:pPr>
        <w:spacing w:line="480" w:lineRule="auto"/>
        <w:ind w:firstLine="615"/>
        <w:rPr>
          <w:rFonts w:ascii="仿宋_GB2312" w:eastAsia="仿宋_GB2312"/>
          <w:sz w:val="32"/>
          <w:szCs w:val="32"/>
        </w:rPr>
      </w:pPr>
      <w:r>
        <w:rPr>
          <w:rFonts w:hint="eastAsia" w:ascii="仿宋_GB2312" w:eastAsia="仿宋_GB2312"/>
          <w:sz w:val="32"/>
          <w:szCs w:val="32"/>
        </w:rPr>
        <w:t>企业中初级人才子女可以通过以下两条途径入读我市义务段公办学校。</w:t>
      </w:r>
    </w:p>
    <w:p>
      <w:pPr>
        <w:pStyle w:val="6"/>
        <w:numPr>
          <w:ilvl w:val="0"/>
          <w:numId w:val="1"/>
        </w:numPr>
        <w:spacing w:line="480" w:lineRule="auto"/>
        <w:ind w:firstLineChars="0"/>
        <w:rPr>
          <w:rFonts w:ascii="仿宋_GB2312" w:eastAsia="仿宋_GB2312"/>
          <w:sz w:val="32"/>
          <w:szCs w:val="32"/>
        </w:rPr>
      </w:pPr>
      <w:r>
        <w:rPr>
          <w:rFonts w:hint="eastAsia" w:ascii="仿宋_GB2312" w:eastAsia="仿宋_GB2312"/>
          <w:sz w:val="32"/>
          <w:szCs w:val="32"/>
        </w:rPr>
        <w:t>通过慈溪市流动人口随迁子女量化积分入学。随迁子</w:t>
      </w:r>
    </w:p>
    <w:p>
      <w:pPr>
        <w:spacing w:line="480" w:lineRule="auto"/>
        <w:rPr>
          <w:rFonts w:ascii="仿宋_GB2312" w:eastAsia="仿宋_GB2312"/>
          <w:sz w:val="32"/>
          <w:szCs w:val="32"/>
        </w:rPr>
      </w:pPr>
      <w:r>
        <w:rPr>
          <w:rFonts w:hint="eastAsia" w:ascii="仿宋_GB2312" w:eastAsia="仿宋_GB2312"/>
          <w:sz w:val="32"/>
          <w:szCs w:val="32"/>
        </w:rPr>
        <w:t>女父母一方持有《浙江省居住证》且参加我市流动人口量化积分管理，就可以在我市义务段学校申请入学。居住证办理门槛不高，流动人口只要在慈溪连续居住并在居住地申报居住登记半年以上并符合下列三个条件之一：1.有合法稳定就业；2.合法稳定住所；3.连续就读满1年及以上，上述条件比较容易达到。量化积分新市民服务管理中心每年都会定期组织网上申评。近年来，各镇（街道）</w:t>
      </w:r>
      <w:r>
        <w:rPr>
          <w:rFonts w:hint="eastAsia" w:ascii="仿宋_GB2312" w:eastAsia="仿宋_GB2312"/>
          <w:sz w:val="32"/>
        </w:rPr>
        <w:t>根据常住人口规模、学龄人口及流动人口随迁子女流动变化趋势，优化流动人口随迁子女学校新一轮网点布局，通过新建、扩建、改造部分中小学，有效扩充公办教育资源供给，以满足随迁子女的教育需求。</w:t>
      </w:r>
      <w:r>
        <w:rPr>
          <w:rFonts w:hint="eastAsia" w:ascii="仿宋_GB2312" w:eastAsia="仿宋_GB2312"/>
          <w:sz w:val="32"/>
          <w:szCs w:val="32"/>
        </w:rPr>
        <w:t>2</w:t>
      </w:r>
      <w:r>
        <w:rPr>
          <w:rFonts w:ascii="仿宋_GB2312" w:eastAsia="仿宋_GB2312"/>
          <w:sz w:val="32"/>
          <w:szCs w:val="32"/>
        </w:rPr>
        <w:t>020</w:t>
      </w:r>
      <w:r>
        <w:rPr>
          <w:rFonts w:hint="eastAsia" w:ascii="仿宋_GB2312" w:eastAsia="仿宋_GB2312"/>
          <w:sz w:val="32"/>
          <w:szCs w:val="32"/>
        </w:rPr>
        <w:t>学年，我市义务段学校在读流动人口随迁子女</w:t>
      </w:r>
      <w:r>
        <w:rPr>
          <w:rFonts w:ascii="仿宋_GB2312" w:eastAsia="仿宋_GB2312"/>
          <w:sz w:val="32"/>
          <w:szCs w:val="32"/>
        </w:rPr>
        <w:t>48614</w:t>
      </w:r>
      <w:r>
        <w:rPr>
          <w:rFonts w:hint="eastAsia" w:ascii="仿宋_GB2312" w:eastAsia="仿宋_GB2312"/>
          <w:sz w:val="32"/>
          <w:szCs w:val="32"/>
        </w:rPr>
        <w:t>人，在公办（含政府购买服务）学校就读比例为</w:t>
      </w:r>
      <w:r>
        <w:rPr>
          <w:rFonts w:ascii="仿宋_GB2312" w:eastAsia="仿宋_GB2312"/>
          <w:sz w:val="32"/>
          <w:szCs w:val="32"/>
        </w:rPr>
        <w:t>89.48%</w:t>
      </w:r>
      <w:r>
        <w:rPr>
          <w:rFonts w:hint="eastAsia" w:ascii="仿宋_GB2312" w:eastAsia="仿宋_GB2312"/>
          <w:sz w:val="32"/>
          <w:szCs w:val="32"/>
        </w:rPr>
        <w:t>。</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根据《关于进一步做好引进人才子女入学工作的实施</w:t>
      </w:r>
    </w:p>
    <w:p>
      <w:pPr>
        <w:spacing w:line="480" w:lineRule="auto"/>
        <w:rPr>
          <w:rFonts w:ascii="仿宋_GB2312" w:eastAsia="仿宋_GB2312"/>
          <w:sz w:val="32"/>
          <w:szCs w:val="32"/>
        </w:rPr>
      </w:pPr>
      <w:r>
        <w:rPr>
          <w:rFonts w:hint="eastAsia" w:ascii="仿宋_GB2312" w:eastAsia="仿宋_GB2312"/>
          <w:sz w:val="32"/>
          <w:szCs w:val="32"/>
        </w:rPr>
        <w:t>意见》（慈教〔2021〕19号）文件精神进行入学。</w:t>
      </w:r>
    </w:p>
    <w:p>
      <w:pPr>
        <w:spacing w:line="480" w:lineRule="auto"/>
        <w:rPr>
          <w:rFonts w:ascii="仿宋_GB2312" w:eastAsia="仿宋_GB2312"/>
          <w:sz w:val="32"/>
          <w:szCs w:val="32"/>
        </w:rPr>
      </w:pPr>
    </w:p>
    <w:p>
      <w:pPr>
        <w:spacing w:line="480" w:lineRule="auto"/>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p>
    <w:p>
      <w:pPr>
        <w:spacing w:line="480" w:lineRule="auto"/>
        <w:rPr>
          <w:rFonts w:ascii="仿宋_GB2312" w:eastAsia="仿宋_GB2312"/>
          <w:sz w:val="32"/>
          <w:szCs w:val="32"/>
        </w:rPr>
      </w:pPr>
      <w:r>
        <w:rPr>
          <w:rFonts w:ascii="仿宋_GB2312" w:eastAsia="仿宋_GB2312"/>
          <w:sz w:val="32"/>
          <w:szCs w:val="32"/>
        </w:rPr>
        <w:t xml:space="preserve">         </w:t>
      </w:r>
    </w:p>
    <w:p>
      <w:pPr>
        <w:spacing w:line="480" w:lineRule="auto"/>
        <w:ind w:firstLine="5440" w:firstLineChars="17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慈溪市教育局</w:t>
      </w:r>
    </w:p>
    <w:p>
      <w:pPr>
        <w:spacing w:line="480" w:lineRule="auto"/>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2021</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6</w:t>
      </w:r>
      <w:bookmarkStart w:id="0" w:name="_GoBack"/>
      <w:bookmarkEnd w:id="0"/>
      <w:r>
        <w:rPr>
          <w:rFonts w:hint="eastAsia" w:ascii="仿宋_GB2312" w:eastAsia="仿宋_GB2312"/>
          <w:sz w:val="32"/>
          <w:szCs w:val="32"/>
        </w:rPr>
        <w:t>日</w:t>
      </w:r>
    </w:p>
    <w:p>
      <w:r>
        <w:t xml:space="preserve"> </w:t>
      </w:r>
    </w:p>
    <w:p/>
    <w:p>
      <w:pPr>
        <w:spacing w:line="560" w:lineRule="exact"/>
        <w:ind w:firstLine="480" w:firstLineChars="150"/>
        <w:rPr>
          <w:rFonts w:ascii="仿宋_GB2312" w:hAnsi="Times New Roman" w:eastAsia="仿宋_GB2312"/>
          <w:sz w:val="32"/>
          <w:szCs w:val="24"/>
        </w:rPr>
      </w:pPr>
      <w:r>
        <w:rPr>
          <w:rFonts w:hint="eastAsia" w:ascii="仿宋_GB2312" w:hAnsi="Times New Roman" w:eastAsia="仿宋_GB2312"/>
          <w:sz w:val="32"/>
          <w:szCs w:val="24"/>
        </w:rPr>
        <w:t>联系人</w:t>
      </w:r>
      <w:r>
        <w:rPr>
          <w:rFonts w:ascii="仿宋_GB2312" w:hAnsi="Times New Roman" w:eastAsia="仿宋_GB2312"/>
          <w:sz w:val="32"/>
          <w:szCs w:val="24"/>
        </w:rPr>
        <w:t xml:space="preserve">: </w:t>
      </w:r>
      <w:r>
        <w:rPr>
          <w:rFonts w:hint="eastAsia" w:ascii="仿宋_GB2312" w:hAnsi="Times New Roman" w:eastAsia="仿宋_GB2312"/>
          <w:sz w:val="32"/>
          <w:szCs w:val="24"/>
        </w:rPr>
        <w:t>周红央</w:t>
      </w:r>
      <w:r>
        <w:rPr>
          <w:rFonts w:hint="eastAsia" w:ascii="仿宋_GB2312" w:hAnsi="Times New Roman" w:eastAsia="仿宋_GB2312"/>
          <w:sz w:val="32"/>
          <w:szCs w:val="24"/>
          <w:lang w:eastAsia="zh-CN"/>
        </w:rPr>
        <w:t>，</w:t>
      </w:r>
      <w:r>
        <w:rPr>
          <w:rFonts w:hint="eastAsia" w:ascii="仿宋_GB2312" w:hAnsi="Times New Roman" w:eastAsia="仿宋_GB2312"/>
          <w:sz w:val="32"/>
          <w:szCs w:val="24"/>
        </w:rPr>
        <w:t>联系电话：63919027</w:t>
      </w:r>
    </w:p>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82984"/>
    <w:multiLevelType w:val="multilevel"/>
    <w:tmpl w:val="7A682984"/>
    <w:lvl w:ilvl="0" w:tentative="0">
      <w:start w:val="1"/>
      <w:numFmt w:val="decimal"/>
      <w:lvlText w:val="%1."/>
      <w:lvlJc w:val="left"/>
      <w:pPr>
        <w:ind w:left="975" w:hanging="360"/>
      </w:pPr>
      <w:rPr>
        <w:rFonts w:hint="default"/>
        <w:color w:val="auto"/>
      </w:rPr>
    </w:lvl>
    <w:lvl w:ilvl="1" w:tentative="0">
      <w:start w:val="1"/>
      <w:numFmt w:val="lowerLetter"/>
      <w:lvlText w:val="%2)"/>
      <w:lvlJc w:val="left"/>
      <w:pPr>
        <w:ind w:left="1455" w:hanging="420"/>
      </w:pPr>
    </w:lvl>
    <w:lvl w:ilvl="2" w:tentative="0">
      <w:start w:val="1"/>
      <w:numFmt w:val="lowerRoman"/>
      <w:lvlText w:val="%3."/>
      <w:lvlJc w:val="right"/>
      <w:pPr>
        <w:ind w:left="1875" w:hanging="420"/>
      </w:pPr>
    </w:lvl>
    <w:lvl w:ilvl="3" w:tentative="0">
      <w:start w:val="1"/>
      <w:numFmt w:val="decimal"/>
      <w:lvlText w:val="%4."/>
      <w:lvlJc w:val="left"/>
      <w:pPr>
        <w:ind w:left="2295" w:hanging="420"/>
      </w:pPr>
    </w:lvl>
    <w:lvl w:ilvl="4" w:tentative="0">
      <w:start w:val="1"/>
      <w:numFmt w:val="lowerLetter"/>
      <w:lvlText w:val="%5)"/>
      <w:lvlJc w:val="left"/>
      <w:pPr>
        <w:ind w:left="2715" w:hanging="420"/>
      </w:pPr>
    </w:lvl>
    <w:lvl w:ilvl="5" w:tentative="0">
      <w:start w:val="1"/>
      <w:numFmt w:val="lowerRoman"/>
      <w:lvlText w:val="%6."/>
      <w:lvlJc w:val="right"/>
      <w:pPr>
        <w:ind w:left="3135" w:hanging="420"/>
      </w:pPr>
    </w:lvl>
    <w:lvl w:ilvl="6" w:tentative="0">
      <w:start w:val="1"/>
      <w:numFmt w:val="decimal"/>
      <w:lvlText w:val="%7."/>
      <w:lvlJc w:val="left"/>
      <w:pPr>
        <w:ind w:left="3555" w:hanging="420"/>
      </w:pPr>
    </w:lvl>
    <w:lvl w:ilvl="7" w:tentative="0">
      <w:start w:val="1"/>
      <w:numFmt w:val="lowerLetter"/>
      <w:lvlText w:val="%8)"/>
      <w:lvlJc w:val="left"/>
      <w:pPr>
        <w:ind w:left="3975" w:hanging="420"/>
      </w:pPr>
    </w:lvl>
    <w:lvl w:ilvl="8" w:tentative="0">
      <w:start w:val="1"/>
      <w:numFmt w:val="lowerRoman"/>
      <w:lvlText w:val="%9."/>
      <w:lvlJc w:val="righ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994"/>
    <w:rsid w:val="00077C07"/>
    <w:rsid w:val="001C15A0"/>
    <w:rsid w:val="001E5598"/>
    <w:rsid w:val="002C443B"/>
    <w:rsid w:val="003F2F2D"/>
    <w:rsid w:val="00413E94"/>
    <w:rsid w:val="004A5112"/>
    <w:rsid w:val="004D509E"/>
    <w:rsid w:val="004F695F"/>
    <w:rsid w:val="00510861"/>
    <w:rsid w:val="00511461"/>
    <w:rsid w:val="00667051"/>
    <w:rsid w:val="00784D53"/>
    <w:rsid w:val="008216F4"/>
    <w:rsid w:val="008A1456"/>
    <w:rsid w:val="00A04BEB"/>
    <w:rsid w:val="00AD258B"/>
    <w:rsid w:val="00B64C60"/>
    <w:rsid w:val="00C413A0"/>
    <w:rsid w:val="00C910C0"/>
    <w:rsid w:val="00D00496"/>
    <w:rsid w:val="00D30F2F"/>
    <w:rsid w:val="00D40A69"/>
    <w:rsid w:val="00D44986"/>
    <w:rsid w:val="00D8628F"/>
    <w:rsid w:val="00DB5DBF"/>
    <w:rsid w:val="00E91994"/>
    <w:rsid w:val="43513E84"/>
    <w:rsid w:val="54B038D6"/>
    <w:rsid w:val="78530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rFonts w:ascii="Calibri" w:hAnsi="Calibri" w:eastAsia="宋体" w:cs="Times New Roman"/>
      <w:sz w:val="18"/>
      <w:szCs w:val="18"/>
    </w:rPr>
  </w:style>
  <w:style w:type="character" w:customStyle="1" w:styleId="8">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 10</Company>
  <Pages>2</Pages>
  <Words>97</Words>
  <Characters>555</Characters>
  <Lines>4</Lines>
  <Paragraphs>1</Paragraphs>
  <TotalTime>1</TotalTime>
  <ScaleCrop>false</ScaleCrop>
  <LinksUpToDate>false</LinksUpToDate>
  <CharactersWithSpaces>651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2021-04-25T07:59:00Z</dcterms:created>
  <dc:creator>Windows 10</dc:creator>
  <cp:lastModifiedBy>Administrator</cp:lastModifiedBy>
  <dcterms:modified xsi:type="dcterms:W3CDTF">2021-05-06T02:19:16Z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