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对市十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八</w:t>
      </w:r>
      <w:r>
        <w:rPr>
          <w:rFonts w:hint="eastAsia" w:ascii="方正小标宋简体" w:eastAsia="方正小标宋简体"/>
          <w:sz w:val="44"/>
          <w:szCs w:val="44"/>
        </w:rPr>
        <w:t>届人大第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eastAsia="方正小标宋简体"/>
          <w:sz w:val="44"/>
          <w:szCs w:val="44"/>
        </w:rPr>
        <w:t>次会议第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333</w:t>
      </w:r>
      <w:r>
        <w:rPr>
          <w:rFonts w:hint="eastAsia" w:ascii="方正小标宋简体" w:eastAsia="方正小标宋简体"/>
          <w:sz w:val="44"/>
          <w:szCs w:val="44"/>
        </w:rPr>
        <w:t>号提案的答复</w:t>
      </w:r>
    </w:p>
    <w:p>
      <w:pPr>
        <w:pStyle w:val="8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2"/>
          <w:szCs w:val="30"/>
          <w:lang w:bidi="zh-TW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李先会代表：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您提出的“关于加强中心村社会治理的建议”收悉后，市社会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矛盾纠纷调处化解中心</w:t>
      </w:r>
      <w:r>
        <w:rPr>
          <w:rFonts w:hint="eastAsia" w:ascii="仿宋" w:hAnsi="仿宋" w:eastAsia="仿宋"/>
          <w:sz w:val="32"/>
          <w:szCs w:val="32"/>
        </w:rPr>
        <w:t xml:space="preserve">进行了认真分析研究，现答复如下：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一是强化组织架构，夯实网格底座。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前全市以城乡现代社区建设为契机，进一步夯实网格底座功能。从上至下搭建起中心-镇（街道）-村（社区）-网格的管理模式，各镇（街道）按照“1+4+X”模式，整合设置内设机构，进一步强化综合信息指挥室的主干功能和枢纽作用。将全市1096个网格调整为1760个基础网格，同时细化划分微网格10405个。配备专职网格员1760名，微网格长和民情联络员4万余名。各地对照城乡现代社区建设要求，“大稳定小调整”为原则落实网格力量配备，网格队伍转型社工过渡工作总体平稳有序。</w:t>
      </w:r>
      <w:bookmarkStart w:id="0" w:name="_GoBack"/>
      <w:bookmarkEnd w:id="0"/>
    </w:p>
    <w:p>
      <w:pPr>
        <w:pStyle w:val="4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二是延伸管理触角，深化村级治理。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不断将网格精细化管理的触角延伸至村（社区）。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1.强化微网格队伍建设。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更好的提高村级治理效能，中心在网格的基础上在细划分微网格，充分吸纳联村（社）干部、志愿者、其他社会力量等微网格组团力量。在疫情防控、防台抗台等应急工作中开展一线扫楼、暖心服务等工作，确保平战转换及时响应。为充分激发微网格队伍活力，通过“微网格+群治分”积分兑换活动，切实提高村级平安巡防、应急响应、志愿服务的能力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2.推广村社智管家场景应用。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以四平台数据为基础，全面推广村社智管家场景应用，通过锋领E家、清廉村社、文明创建、乡贤聚力模块，整合村级重点人员、重点企业基础信息数据，确保风险矛盾隐患源头发现。</w:t>
      </w:r>
    </w:p>
    <w:p>
      <w:pPr>
        <w:pStyle w:val="4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三是挖掘村治理亮点，打响网格特色牌。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积极鼓励各地结合网格服务管理进行场景化应用创新，如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附海镇东海村首创“网事代办”机制，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通过发挥网格员跑小二功能为村民生活带去便利。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宗汉街道建立网格工作站组团包干，以潮塘村与桃园江社区为试点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，探索网格工作站包干模式，</w:t>
      </w:r>
      <w:r>
        <w:rPr>
          <w:rFonts w:hint="eastAsia" w:ascii="仿宋_GB2312" w:hAnsi="仿宋" w:eastAsia="仿宋_GB2312"/>
          <w:sz w:val="32"/>
          <w:szCs w:val="32"/>
        </w:rPr>
        <w:t>由网格员、村社干部和兼职微网格员共同负责站内事务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发挥</w:t>
      </w:r>
      <w:r>
        <w:rPr>
          <w:rFonts w:hint="eastAsia" w:ascii="仿宋_GB2312" w:hAnsi="仿宋" w:eastAsia="仿宋_GB2312"/>
          <w:sz w:val="32"/>
          <w:szCs w:val="32"/>
        </w:rPr>
        <w:t>网格员、微网格员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前端感知优势。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龙山镇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徐福村、田央村、筋竹村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连片发展，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打造徐福片区中心村“数智乡村”平台等。</w:t>
      </w:r>
    </w:p>
    <w:p>
      <w:pPr>
        <w:pStyle w:val="8"/>
        <w:snapToGrid w:val="0"/>
        <w:spacing w:line="560" w:lineRule="exact"/>
        <w:ind w:firstLine="320" w:firstLineChars="100"/>
        <w:rPr>
          <w:rFonts w:ascii="仿宋" w:hAnsi="仿宋" w:eastAsia="仿宋" w:cs="宋体"/>
          <w:kern w:val="2"/>
          <w:szCs w:val="30"/>
          <w:lang w:bidi="zh-TW"/>
        </w:rPr>
      </w:pPr>
      <w:r>
        <w:rPr>
          <w:rFonts w:hint="eastAsia" w:ascii="仿宋" w:hAnsi="仿宋" w:eastAsia="仿宋" w:cs="宋体"/>
          <w:kern w:val="2"/>
          <w:szCs w:val="30"/>
          <w:lang w:bidi="zh-TW"/>
        </w:rPr>
        <w:t>感谢您对我市推进基层社会治理体系工作的关心和支持。</w:t>
      </w:r>
    </w:p>
    <w:p>
      <w:pPr>
        <w:spacing w:line="360" w:lineRule="auto"/>
        <w:ind w:firstLine="320" w:firstLineChars="100"/>
        <w:rPr>
          <w:rFonts w:ascii="仿宋" w:hAnsi="仿宋" w:eastAsia="仿宋" w:cs="宋体"/>
          <w:sz w:val="32"/>
          <w:szCs w:val="30"/>
          <w:lang w:bidi="zh-TW"/>
        </w:rPr>
      </w:pPr>
      <w:r>
        <w:rPr>
          <w:rFonts w:hint="eastAsia" w:ascii="仿宋" w:hAnsi="仿宋" w:eastAsia="仿宋" w:cs="宋体"/>
          <w:sz w:val="32"/>
          <w:szCs w:val="30"/>
          <w:lang w:bidi="zh-TW"/>
        </w:rPr>
        <w:t>联系人：</w:t>
      </w:r>
      <w:r>
        <w:rPr>
          <w:rFonts w:hint="eastAsia" w:ascii="仿宋" w:hAnsi="仿宋" w:eastAsia="仿宋" w:cs="宋体"/>
          <w:sz w:val="32"/>
          <w:szCs w:val="30"/>
          <w:lang w:val="en-US" w:eastAsia="zh-CN" w:bidi="zh-TW"/>
        </w:rPr>
        <w:t>徐超超</w:t>
      </w:r>
      <w:r>
        <w:rPr>
          <w:rFonts w:hint="eastAsia" w:ascii="仿宋" w:hAnsi="仿宋" w:eastAsia="仿宋" w:cs="宋体"/>
          <w:sz w:val="32"/>
          <w:szCs w:val="30"/>
          <w:lang w:bidi="zh-TW"/>
        </w:rPr>
        <w:t>，联系电话： 89592078</w:t>
      </w:r>
    </w:p>
    <w:p>
      <w:pPr>
        <w:pStyle w:val="8"/>
        <w:snapToGrid w:val="0"/>
        <w:spacing w:line="560" w:lineRule="exact"/>
        <w:rPr>
          <w:rFonts w:ascii="仿宋" w:hAnsi="仿宋" w:eastAsia="仿宋" w:cs="宋体"/>
          <w:kern w:val="2"/>
          <w:szCs w:val="30"/>
          <w:lang w:bidi="zh-TW"/>
        </w:rPr>
      </w:pPr>
    </w:p>
    <w:p>
      <w:pPr>
        <w:spacing w:line="360" w:lineRule="auto"/>
        <w:ind w:firstLine="640" w:firstLineChars="200"/>
        <w:jc w:val="right"/>
        <w:rPr>
          <w:rFonts w:hint="eastAsia" w:ascii="仿宋" w:hAnsi="仿宋" w:eastAsia="仿宋" w:cs="宋体"/>
          <w:sz w:val="32"/>
          <w:szCs w:val="30"/>
          <w:lang w:bidi="zh-TW"/>
        </w:rPr>
      </w:pPr>
      <w:r>
        <w:rPr>
          <w:rFonts w:hint="eastAsia" w:ascii="仿宋" w:hAnsi="仿宋" w:eastAsia="仿宋" w:cs="宋体"/>
          <w:sz w:val="32"/>
          <w:szCs w:val="30"/>
          <w:lang w:bidi="zh-TW"/>
        </w:rPr>
        <w:t>慈溪市社会矛盾纠纷调处化解中心</w:t>
      </w:r>
    </w:p>
    <w:p>
      <w:pPr>
        <w:spacing w:line="360" w:lineRule="auto"/>
        <w:ind w:firstLine="640" w:firstLineChars="200"/>
        <w:jc w:val="center"/>
        <w:rPr>
          <w:rFonts w:ascii="仿宋" w:hAnsi="仿宋" w:eastAsia="仿宋" w:cs="宋体"/>
          <w:sz w:val="32"/>
          <w:szCs w:val="30"/>
          <w:lang w:bidi="zh-TW"/>
        </w:rPr>
      </w:pPr>
      <w:r>
        <w:rPr>
          <w:rFonts w:hint="eastAsia" w:ascii="仿宋" w:hAnsi="仿宋" w:eastAsia="仿宋" w:cs="宋体"/>
          <w:sz w:val="32"/>
          <w:szCs w:val="30"/>
          <w:lang w:val="en-US" w:eastAsia="zh-CN" w:bidi="zh-TW"/>
        </w:rPr>
        <w:t xml:space="preserve">              </w:t>
      </w:r>
      <w:r>
        <w:rPr>
          <w:rFonts w:hint="eastAsia" w:ascii="仿宋" w:hAnsi="仿宋" w:eastAsia="仿宋" w:cs="宋体"/>
          <w:sz w:val="32"/>
          <w:szCs w:val="30"/>
          <w:lang w:bidi="zh-TW"/>
        </w:rPr>
        <w:t>202</w:t>
      </w:r>
      <w:r>
        <w:rPr>
          <w:rFonts w:hint="eastAsia" w:ascii="仿宋" w:hAnsi="仿宋" w:eastAsia="仿宋" w:cs="宋体"/>
          <w:sz w:val="32"/>
          <w:szCs w:val="30"/>
          <w:lang w:val="en-US" w:eastAsia="zh-CN" w:bidi="zh-TW"/>
        </w:rPr>
        <w:t>3</w:t>
      </w:r>
      <w:r>
        <w:rPr>
          <w:rFonts w:hint="eastAsia" w:ascii="仿宋" w:hAnsi="仿宋" w:eastAsia="仿宋" w:cs="宋体"/>
          <w:sz w:val="32"/>
          <w:szCs w:val="30"/>
          <w:lang w:bidi="zh-TW"/>
        </w:rPr>
        <w:t>年</w:t>
      </w:r>
      <w:r>
        <w:rPr>
          <w:rFonts w:hint="eastAsia" w:ascii="仿宋" w:hAnsi="仿宋" w:eastAsia="仿宋" w:cs="宋体"/>
          <w:sz w:val="32"/>
          <w:szCs w:val="30"/>
          <w:lang w:val="en-US" w:eastAsia="zh-CN" w:bidi="zh-TW"/>
        </w:rPr>
        <w:t>4</w:t>
      </w:r>
      <w:r>
        <w:rPr>
          <w:rFonts w:hint="eastAsia" w:ascii="仿宋" w:hAnsi="仿宋" w:eastAsia="仿宋" w:cs="宋体"/>
          <w:sz w:val="32"/>
          <w:szCs w:val="30"/>
          <w:lang w:bidi="zh-TW"/>
        </w:rPr>
        <w:t>月</w:t>
      </w:r>
      <w:r>
        <w:rPr>
          <w:rFonts w:hint="eastAsia" w:ascii="仿宋" w:hAnsi="仿宋" w:eastAsia="仿宋" w:cs="宋体"/>
          <w:sz w:val="32"/>
          <w:szCs w:val="30"/>
          <w:lang w:val="en-US" w:eastAsia="zh-CN" w:bidi="zh-TW"/>
        </w:rPr>
        <w:t>10</w:t>
      </w:r>
      <w:r>
        <w:rPr>
          <w:rFonts w:hint="eastAsia" w:ascii="仿宋" w:hAnsi="仿宋" w:eastAsia="仿宋" w:cs="宋体"/>
          <w:sz w:val="32"/>
          <w:szCs w:val="30"/>
          <w:lang w:bidi="zh-TW"/>
        </w:rPr>
        <w:t>日</w:t>
      </w:r>
    </w:p>
    <w:p>
      <w:pPr>
        <w:spacing w:line="360" w:lineRule="auto"/>
        <w:rPr>
          <w:rFonts w:ascii="仿宋" w:hAnsi="仿宋" w:eastAsia="仿宋" w:cs="宋体"/>
          <w:sz w:val="32"/>
          <w:szCs w:val="30"/>
          <w:lang w:bidi="zh-TW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629CF"/>
    <w:rsid w:val="487629CF"/>
    <w:rsid w:val="6FD3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iPriority="99" w:semiHidden="0" w:name="Body Text First Indent"/>
    <w:lsdException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uiPriority w:val="99"/>
    <w:pPr>
      <w:spacing w:before="236" w:after="0"/>
      <w:ind w:left="120" w:firstLine="420" w:firstLineChars="100"/>
    </w:pPr>
    <w:rPr>
      <w:rFonts w:hint="eastAsia" w:ascii="仿宋_GB2312" w:eastAsia="仿宋_GB2312"/>
      <w:kern w:val="0"/>
      <w:sz w:val="32"/>
      <w:szCs w:val="32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ody Text First Indent 2"/>
    <w:basedOn w:val="5"/>
    <w:unhideWhenUsed/>
    <w:uiPriority w:val="99"/>
    <w:pPr>
      <w:ind w:firstLine="420" w:firstLineChars="200"/>
    </w:pPr>
  </w:style>
  <w:style w:type="paragraph" w:styleId="5">
    <w:name w:val="Body Text Indent"/>
    <w:basedOn w:val="1"/>
    <w:unhideWhenUsed/>
    <w:uiPriority w:val="99"/>
    <w:pPr>
      <w:spacing w:after="120"/>
      <w:ind w:left="420" w:leftChars="200"/>
    </w:pPr>
  </w:style>
  <w:style w:type="paragraph" w:customStyle="1" w:styleId="8">
    <w:name w:val="p0"/>
    <w:basedOn w:val="1"/>
    <w:qFormat/>
    <w:uiPriority w:val="0"/>
    <w:pPr>
      <w:widowControl/>
    </w:pPr>
    <w:rPr>
      <w:kern w:val="0"/>
      <w:sz w:val="32"/>
      <w:szCs w:val="32"/>
    </w:rPr>
  </w:style>
  <w:style w:type="paragraph" w:customStyle="1" w:styleId="9">
    <w:name w:val="正文首行缩进 21"/>
    <w:basedOn w:val="10"/>
    <w:qFormat/>
    <w:uiPriority w:val="0"/>
    <w:pPr>
      <w:ind w:firstLine="420" w:firstLineChars="200"/>
    </w:pPr>
  </w:style>
  <w:style w:type="paragraph" w:customStyle="1" w:styleId="10">
    <w:name w:val="正文文本缩进1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5</TotalTime>
  <ScaleCrop>false</ScaleCrop>
  <LinksUpToDate>false</LinksUpToDate>
  <CharactersWithSpaces>0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2023-04-10T08:57:00Z</dcterms:created>
  <dc:creator>C_fizzle</dc:creator>
  <cp:lastModifiedBy>C_fizzle</cp:lastModifiedBy>
  <dcterms:modified xsi:type="dcterms:W3CDTF">2023-04-14T14:35:06Z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1E57A00A608F4BEB8BC83865CB49CE35</vt:lpwstr>
  </property>
</Properties>
</file>