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黑体" w:hAnsi="黑体" w:eastAsia="黑体" w:cs="黑体"/>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hAnsi="华文中宋" w:eastAsia="方正小标宋简体"/>
          <w:color w:val="FF0000"/>
          <w:spacing w:val="80"/>
          <w:sz w:val="90"/>
          <w:szCs w:val="90"/>
        </w:rPr>
        <w:t>慈溪市卫生健康局</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ascii="仿宋_GB2312" w:eastAsia="仿宋_GB2312"/>
          <w:spacing w:val="-8"/>
          <w:sz w:val="32"/>
          <w:szCs w:val="32"/>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1</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13</w:t>
      </w:r>
      <w:r>
        <w:rPr>
          <w:rFonts w:hint="eastAsia" w:ascii="仿宋_GB2312" w:eastAsia="仿宋_GB2312"/>
          <w:spacing w:val="-8"/>
          <w:sz w:val="32"/>
          <w:szCs w:val="32"/>
        </w:rPr>
        <w:t>号                        签发人：史国建</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sz w:val="44"/>
          <w:szCs w:val="44"/>
        </w:rPr>
        <w:t>对市十七届人大五次会议第</w:t>
      </w:r>
      <w:r>
        <w:rPr>
          <w:rFonts w:hint="eastAsia" w:asciiTheme="majorEastAsia" w:hAnsiTheme="majorEastAsia" w:eastAsiaTheme="majorEastAsia" w:cstheme="majorEastAsia"/>
          <w:b/>
          <w:bCs/>
          <w:color w:val="000000"/>
          <w:sz w:val="44"/>
          <w:szCs w:val="44"/>
          <w:lang w:val="en-US" w:eastAsia="zh-CN"/>
        </w:rPr>
        <w:t>63</w:t>
      </w:r>
      <w:r>
        <w:rPr>
          <w:rFonts w:hint="eastAsia" w:asciiTheme="majorEastAsia" w:hAnsiTheme="majorEastAsia" w:eastAsiaTheme="majorEastAsia" w:cstheme="majorEastAsia"/>
          <w:b/>
          <w:bCs/>
          <w:color w:val="000000"/>
          <w:sz w:val="44"/>
          <w:szCs w:val="44"/>
        </w:rPr>
        <w:t>号建议的答复</w:t>
      </w:r>
    </w:p>
    <w:p>
      <w:pPr>
        <w:spacing w:line="520" w:lineRule="exact"/>
        <w:rPr>
          <w:rFonts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ascii="仿宋_GB2312" w:hAnsi="Tahoma" w:eastAsia="仿宋_GB2312" w:cs="仿宋_GB2312"/>
          <w:color w:val="000000"/>
          <w:sz w:val="32"/>
          <w:szCs w:val="32"/>
        </w:rPr>
        <w:t>邹绍国代表：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您提出的《关于改造提升农村老年活动室的建议》已收悉。经研究，结合我局职能，综合各协办单位意见，现将有关情况答复如下：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截至2020年底，我市60周岁及以上老年人口30.06万（不含庵东镇），占总人口比例高达28.31%。目前全市共有各类老年活动(中心)室795个，总面积约19.61万平方米，实现所有村（社区）建有老年活动室，根据日常需求配置活动器材，基本能满足老年人日常活动需要。民政部门通过对村里闲置校舍、厂房进行改造，建成102家养老日间照料中心，在设计上具备“生活照料、保健康复、文体娱乐、精神慰藉、法律援助”等功能，并落实好厨房、餐厅、阅览室等10余个功能房，配置无障碍设施，较好地拓展了老年活动功能。近年来随着老龄化程度的不断加剧，老年人对精神文化养老需求也逐渐增加，为此，市老龄办和相关职能部门在提升老年活动室软硬件服务品质上做好了以下几方面工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一、以资金和设施补助方式，提升活动场地的硬件建设</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2011年，市老龄办发起成立了由政府支持、社会公众募集的市老龄事业发展基金会。2012年-2014年，基金会对新建、改建老年活动室给予资金支持，涉及补助资金345万元，老年活动室133个,新增面积23000平方米。2015起连续6年，组织实施“情系夕阳百万惠老”项目，累计采购并下发课桌3323张，单人椅子4164把，麻将桌椅1121套，大屏电视机375台，移动音箱552台，采购资金达567.93万元，其中市本级承担527.86万元。该项目已惠及全市98.30%的行政村，18.52%居委会及70.77%的社区老年活动室，有力地改善和提升基层老年活动设施建设，有效提升了老年活动室硬件设施和服务品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市民政局对村（社区）新建养老日间照料中心的，给予基础建设补助（按照《居家养老服务机构等级规范》标准，经考核验收达到AAA级给予一次性补助20万元、AA级补助15万元，A级10万元）和运营补贴，以保障养老日间照料中心的长期有序运营。</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2021年，观海卫镇把村（社区）老年活动室改造提升工作列入镇十大民生实事工程，下发《观海卫镇村（社区）级老年活动室改造提升实施方案》（观政〔2021〕23号），投入500万元对全镇村（社区）老年活动室开展“10+X”提升改造，达到“十有”标准的老年活动室补助3万元，达到“+X”附加标准的，每增加一个标准再补助1万元，最多不超过7万元，被确定村（社区）样板老年活动室的，由观海卫镇全额补助改造提升项目经费，在重阳节前至少完成100个老年活动室改造，计划年底前全面完成提升改造。</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二、努力搭建平台创新活动载体，不断丰富基层老年人精神生活</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积极搭建老年教育平台，促进老有所学。目前全市有村（社区）老年电大教育点293个，春秋两季在册老年学员近1.5万人。每年开设四门课程，每个课程安排32课时。同时积极推动基层老年学校开展面授教育，讲课内容涉及政治、时事、历史、生活百科、健康养生等多个方面。市老龄办于2010年起先后组建老年健康顾问团和老年教育讲师团，编印讲课菜单，免费给村（社区）老年学校送课下乡，10年来累计送课超过1700堂，直接受惠人数超过18万人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加强基层文艺活动指导，促进老有所乐。2019年市卫生健康局联合慈溪日报社、老龄事业发展基金会组建成立了市夕阳红艺术团，艺术团经常性地开展文艺下乡、文艺走亲、艺术交流、送艺术骨干指导社区老人开展活动，引领和带动老年人参与文体活动，倡导积极养老、健康养老理念，丰富老年人的精神生活；每年敬老月期间，开展老年志愿者“文艺走亲”活动，组织各地老年文艺爱好者自编自演以文艺演出的形式走村入院，展示新时代我市老年人良好的精神风貌和艺术风采。</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发挥老年体育协会作用，促进老年健康。老年群体运动意识不断加强，各镇（街道）都能按照就近、分散、小型、多样的原则，有声有色地组织开展一系列老年人喜闻乐见的文体活动，全市经常参加体育活动的老年人口总数的65.9%。</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三、切实加强基层老年人协会能力建设，稳步提升自我管理能力</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市老龄办每年举办全市老年协会会长培训会议，交流工作并学习积极探讨协会能力建设的方法。每年召开老年协会会长座谈会，交流先进做法和管理经验，提升老年人协会的自我管理能力。老年人协会协助村（社区）管理老年活动室，完善活动室管理制度，注重健康生活方式的引导，张贴禁烟标识，管理人员负责卫生清扫、茶水供应、设施维修的同时做好劝导工作，每年提取一定的资金保障活动室正常开展活动。通过第一、二、三届敬老文明号的创建评选，推动基层涉老单位增强敬老服务意识，提升为老服务水平，从而营造全社会尊老敬老良好氛围。</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最后，衷心感谢您对我市老龄工作的关心和支持！希望您在今后继续多提宝贵意见！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ahoma"/>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ahoma"/>
          <w:sz w:val="32"/>
          <w:szCs w:val="32"/>
        </w:rPr>
      </w:pPr>
      <w:r>
        <w:rPr>
          <w:rFonts w:ascii="仿宋" w:hAnsi="仿宋" w:eastAsia="仿宋" w:cs="Tahoma"/>
          <w:sz w:val="32"/>
          <w:szCs w:val="32"/>
        </w:rPr>
        <w:t>　　　　　　　　　　　　　　</w:t>
      </w:r>
      <w:r>
        <w:rPr>
          <w:rFonts w:hint="eastAsia" w:ascii="仿宋" w:hAnsi="仿宋" w:eastAsia="仿宋" w:cs="Tahoma"/>
          <w:sz w:val="32"/>
          <w:szCs w:val="32"/>
        </w:rPr>
        <w:t xml:space="preserve">  </w:t>
      </w:r>
      <w:r>
        <w:rPr>
          <w:rFonts w:ascii="仿宋" w:hAnsi="仿宋" w:eastAsia="仿宋" w:cs="Tahoma"/>
          <w:sz w:val="32"/>
          <w:szCs w:val="32"/>
        </w:rPr>
        <w:t>慈溪市卫生健康局</w:t>
      </w:r>
      <w:r>
        <w:rPr>
          <w:rFonts w:ascii="仿宋" w:hAnsi="仿宋" w:eastAsia="仿宋" w:cs="Tahoma"/>
          <w:sz w:val="32"/>
          <w:szCs w:val="32"/>
        </w:rPr>
        <w:br w:type="textWrapping"/>
      </w:r>
      <w:r>
        <w:rPr>
          <w:rFonts w:ascii="仿宋" w:hAnsi="仿宋" w:eastAsia="仿宋" w:cs="Tahoma"/>
          <w:sz w:val="32"/>
          <w:szCs w:val="32"/>
        </w:rPr>
        <w:t>　　　　　　　　　　　　　　</w:t>
      </w:r>
      <w:r>
        <w:rPr>
          <w:rFonts w:hint="eastAsia" w:ascii="仿宋" w:hAnsi="仿宋" w:eastAsia="仿宋" w:cs="Tahoma"/>
          <w:sz w:val="32"/>
          <w:szCs w:val="32"/>
        </w:rPr>
        <w:t xml:space="preserve">  </w:t>
      </w:r>
      <w:r>
        <w:rPr>
          <w:rFonts w:ascii="仿宋" w:hAnsi="仿宋" w:eastAsia="仿宋" w:cs="Tahoma"/>
          <w:sz w:val="32"/>
          <w:szCs w:val="32"/>
        </w:rPr>
        <w:t>20</w:t>
      </w:r>
      <w:r>
        <w:rPr>
          <w:rFonts w:hint="eastAsia" w:ascii="仿宋" w:hAnsi="仿宋" w:eastAsia="仿宋" w:cs="Tahoma"/>
          <w:sz w:val="32"/>
          <w:szCs w:val="32"/>
        </w:rPr>
        <w:t>2</w:t>
      </w:r>
      <w:r>
        <w:rPr>
          <w:rFonts w:hint="eastAsia" w:ascii="仿宋" w:hAnsi="仿宋" w:eastAsia="仿宋" w:cs="Tahoma"/>
          <w:sz w:val="32"/>
          <w:szCs w:val="32"/>
          <w:lang w:val="en-US" w:eastAsia="zh-CN"/>
        </w:rPr>
        <w:t>1</w:t>
      </w:r>
      <w:r>
        <w:rPr>
          <w:rFonts w:ascii="仿宋" w:hAnsi="仿宋" w:eastAsia="仿宋" w:cs="Tahoma"/>
          <w:sz w:val="32"/>
          <w:szCs w:val="32"/>
        </w:rPr>
        <w:t>年</w:t>
      </w:r>
      <w:r>
        <w:rPr>
          <w:rFonts w:hint="eastAsia" w:ascii="仿宋" w:hAnsi="仿宋" w:eastAsia="仿宋" w:cs="Tahoma"/>
          <w:sz w:val="32"/>
          <w:szCs w:val="32"/>
          <w:lang w:val="en-US" w:eastAsia="zh-CN"/>
        </w:rPr>
        <w:t>6</w:t>
      </w:r>
      <w:r>
        <w:rPr>
          <w:rFonts w:ascii="仿宋" w:hAnsi="仿宋" w:eastAsia="仿宋" w:cs="Tahoma"/>
          <w:sz w:val="32"/>
          <w:szCs w:val="32"/>
        </w:rPr>
        <w:t>月</w:t>
      </w:r>
      <w:r>
        <w:rPr>
          <w:rFonts w:hint="eastAsia" w:ascii="仿宋" w:hAnsi="仿宋" w:eastAsia="仿宋" w:cs="Tahoma"/>
          <w:sz w:val="32"/>
          <w:szCs w:val="32"/>
          <w:lang w:val="en-US" w:eastAsia="zh-CN"/>
        </w:rPr>
        <w:t>25</w:t>
      </w:r>
      <w:r>
        <w:rPr>
          <w:rFonts w:ascii="仿宋" w:hAnsi="仿宋" w:eastAsia="仿宋" w:cs="Tahoma"/>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 w:hAnsi="仿宋" w:eastAsia="仿宋" w:cs="Tahom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ascii="仿宋_GB2312" w:hAnsi="Tahoma" w:eastAsia="仿宋_GB2312" w:cs="仿宋_GB2312"/>
          <w:color w:val="000000"/>
          <w:sz w:val="32"/>
          <w:szCs w:val="32"/>
        </w:rPr>
        <w:t>抄</w:t>
      </w:r>
      <w:r>
        <w:rPr>
          <w:rFonts w:hint="eastAsia" w:ascii="仿宋_GB2312" w:hAnsi="Tahoma" w:eastAsia="仿宋_GB2312" w:cs="仿宋_GB2312"/>
          <w:color w:val="000000"/>
          <w:sz w:val="32"/>
          <w:szCs w:val="32"/>
          <w:lang w:val="en-US" w:eastAsia="zh-CN"/>
        </w:rPr>
        <w:t xml:space="preserve">   </w:t>
      </w:r>
      <w:r>
        <w:rPr>
          <w:rFonts w:ascii="仿宋_GB2312" w:hAnsi="Tahoma" w:eastAsia="仿宋_GB2312" w:cs="仿宋_GB2312"/>
          <w:color w:val="000000"/>
          <w:sz w:val="32"/>
          <w:szCs w:val="32"/>
        </w:rPr>
        <w:t>送：市人大代表工委，市政府办公室，市财政局，市民政局，观海卫镇人大主席团。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系</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人：刘盛珠</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联系电话：63990832</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left:204.05pt;margin-top:-0.75pt;height:17.85pt;width:144pt;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lang w:eastAsia="zh-CN"/>
                  </w:rPr>
                </w:pPr>
                <w:r>
                  <w:rPr>
                    <w:rFonts w:hint="eastAsia"/>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lang w:eastAsia="zh-CN"/>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w:t>
                </w:r>
                <w:r>
                  <w:rPr>
                    <w:rFonts w:hint="eastAsia"/>
                    <w:sz w:val="24"/>
                    <w:szCs w:val="24"/>
                    <w:lang w:eastAsia="zh-CN"/>
                  </w:rPr>
                  <w:fldChar w:fldCharType="end"/>
                </w:r>
                <w:r>
                  <w:rPr>
                    <w:rFonts w:hint="eastAsia"/>
                    <w:lang w:eastAsia="zh-CN"/>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60D53EA"/>
    <w:rsid w:val="0F0379D5"/>
    <w:rsid w:val="1DE20444"/>
    <w:rsid w:val="2CBD7291"/>
    <w:rsid w:val="2D1F6FBF"/>
    <w:rsid w:val="313039AA"/>
    <w:rsid w:val="31D423FB"/>
    <w:rsid w:val="36CE275B"/>
    <w:rsid w:val="3DA5257E"/>
    <w:rsid w:val="48227A9A"/>
    <w:rsid w:val="4AAF44D0"/>
    <w:rsid w:val="4D8D638D"/>
    <w:rsid w:val="601560EB"/>
    <w:rsid w:val="641818BF"/>
    <w:rsid w:val="74D90B65"/>
    <w:rsid w:val="762A7377"/>
    <w:rsid w:val="77B007A0"/>
    <w:rsid w:val="79F22191"/>
    <w:rsid w:val="7B6F23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rFonts w:hint="default" w:ascii="Tahoma" w:hAnsi="Tahoma" w:eastAsia="Tahoma" w:cs="Tahoma"/>
      <w:color w:val="003C93"/>
      <w:u w:val="none"/>
    </w:rPr>
  </w:style>
  <w:style w:type="character" w:styleId="8">
    <w:name w:val="Hyperlink"/>
    <w:basedOn w:val="6"/>
    <w:semiHidden/>
    <w:unhideWhenUsed/>
    <w:qFormat/>
    <w:uiPriority w:val="99"/>
    <w:rPr>
      <w:rFonts w:hint="eastAsia" w:ascii="Tahoma" w:hAnsi="Tahoma" w:eastAsia="Tahoma" w:cs="Tahoma"/>
      <w:color w:val="003C9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129</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胡央</cp:lastModifiedBy>
  <cp:lastPrinted>2021-06-23T02:58:00Z</cp:lastPrinted>
  <dcterms:modified xsi:type="dcterms:W3CDTF">2021-06-25T06:57:32Z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