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新宋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对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岑国建代表相关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市</w:t>
      </w:r>
      <w:r>
        <w:rPr>
          <w:rFonts w:hint="eastAsia" w:eastAsia="方正仿宋简体" w:cs="Times New Roman"/>
          <w:bCs/>
          <w:sz w:val="32"/>
          <w:szCs w:val="32"/>
          <w:lang w:eastAsia="zh-CN"/>
        </w:rPr>
        <w:t>经信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eastAsia" w:eastAsia="方正仿宋简体" w:cs="Times New Roman"/>
          <w:bCs/>
          <w:sz w:val="32"/>
          <w:szCs w:val="32"/>
          <w:lang w:eastAsia="zh-CN"/>
        </w:rPr>
        <w:t>岑国建代表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提出的《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关于加快数字经济建设助力产业提质升级的建议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》已收悉。关于其中涉及人才工作的建议，我们进行了研究，现就有关问题答复如下：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</w:pPr>
      <w:bookmarkStart w:id="0" w:name="_GoBack"/>
      <w:r>
        <w:rPr>
          <w:rFonts w:hint="eastAsia" w:eastAsia="方正仿宋简体" w:cs="Times New Roman"/>
          <w:bCs/>
          <w:sz w:val="32"/>
          <w:szCs w:val="32"/>
          <w:lang w:eastAsia="zh-CN"/>
        </w:rPr>
        <w:t>我部历来高度重视企业人才引育。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比如，</w:t>
      </w:r>
      <w:r>
        <w:rPr>
          <w:rFonts w:hint="default" w:ascii="Times New Roman" w:hAnsi="Times New Roman" w:eastAsia="方正楷体简体" w:cs="Times New Roman"/>
          <w:b/>
          <w:bCs w:val="0"/>
          <w:sz w:val="32"/>
          <w:szCs w:val="32"/>
          <w:lang w:eastAsia="zh-CN"/>
        </w:rPr>
        <w:t>在高端人才引育方面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，支持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企业聚焦行业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领域“卡脖子”难题，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依托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上级重大人才专项靶向引育“高精尖缺”人才，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方正仿宋简体" w:cs="Times New Roman"/>
          <w:sz w:val="32"/>
          <w:lang w:eastAsia="zh-CN"/>
        </w:rPr>
        <w:t>入选人才给予</w:t>
      </w:r>
      <w:r>
        <w:rPr>
          <w:rFonts w:hint="default" w:ascii="Times New Roman" w:hAnsi="Times New Roman" w:eastAsia="方正仿宋简体" w:cs="Times New Roman"/>
          <w:sz w:val="32"/>
        </w:rPr>
        <w:t>最高</w:t>
      </w: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</w:rPr>
        <w:t>00万元</w:t>
      </w:r>
      <w:r>
        <w:rPr>
          <w:rFonts w:hint="eastAsia" w:ascii="Times New Roman" w:hAnsi="Times New Roman" w:eastAsia="方正仿宋简体" w:cs="Times New Roman"/>
          <w:sz w:val="32"/>
          <w:lang w:eastAsia="zh-CN"/>
        </w:rPr>
        <w:t>个人奖励、</w:t>
      </w:r>
      <w:r>
        <w:rPr>
          <w:rFonts w:hint="default" w:ascii="Times New Roman" w:hAnsi="Times New Roman" w:eastAsia="方正仿宋简体" w:cs="Times New Roman"/>
          <w:sz w:val="32"/>
        </w:rPr>
        <w:t>最高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</w:rPr>
        <w:t>000万元</w:t>
      </w:r>
      <w:r>
        <w:rPr>
          <w:rFonts w:hint="eastAsia" w:ascii="Times New Roman" w:hAnsi="Times New Roman" w:eastAsia="方正仿宋简体" w:cs="Times New Roman"/>
          <w:sz w:val="32"/>
          <w:lang w:eastAsia="zh-CN"/>
        </w:rPr>
        <w:t>项目</w:t>
      </w:r>
      <w:r>
        <w:rPr>
          <w:rFonts w:hint="default" w:ascii="Times New Roman" w:hAnsi="Times New Roman" w:eastAsia="方正仿宋简体" w:cs="Times New Roman"/>
          <w:sz w:val="32"/>
        </w:rPr>
        <w:t>资助</w:t>
      </w:r>
      <w:r>
        <w:rPr>
          <w:rFonts w:hint="default" w:ascii="Times New Roman" w:hAnsi="Times New Roman" w:eastAsia="方正仿宋简体" w:cs="Times New Roman"/>
          <w:sz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2022年，我市</w:t>
      </w: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共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入选国家级引才工程专家3名、省级引才工程专家5名、甬江人才工程专家30名</w:t>
      </w:r>
      <w:r>
        <w:rPr>
          <w:rFonts w:hint="eastAsia" w:eastAsia="方正仿宋简体" w:cs="Times New Roman"/>
          <w:sz w:val="32"/>
          <w:lang w:val="en-US" w:eastAsia="zh-CN"/>
        </w:rPr>
        <w:t>，其中超60%集中在企业。</w:t>
      </w:r>
      <w:r>
        <w:rPr>
          <w:rFonts w:hint="eastAsia" w:ascii="Times New Roman" w:hAnsi="Times New Roman" w:eastAsia="方正楷体简体" w:cs="Times New Roman"/>
          <w:b/>
          <w:bCs w:val="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楷体简体" w:cs="Times New Roman"/>
          <w:b/>
          <w:bCs w:val="0"/>
          <w:sz w:val="32"/>
          <w:szCs w:val="32"/>
          <w:lang w:val="en-US" w:eastAsia="zh-CN"/>
        </w:rPr>
        <w:t>深化校企合作</w:t>
      </w:r>
      <w:r>
        <w:rPr>
          <w:rFonts w:hint="eastAsia" w:eastAsia="方正楷体简体" w:cs="Times New Roman"/>
          <w:b/>
          <w:bCs w:val="0"/>
          <w:sz w:val="32"/>
          <w:szCs w:val="32"/>
          <w:lang w:val="en-US" w:eastAsia="zh-CN"/>
        </w:rPr>
        <w:t>方面，</w:t>
      </w:r>
      <w:r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  <w:t>支持宁大科院等高校与产业龙头企业共同探索“产业教授”“技术高管”制度、培养复合型产业工程师，相继成立</w:t>
      </w: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了</w:t>
      </w:r>
      <w:r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  <w:t>“公牛学院”“慈星智能产业学院”“新海学院”等产业学院以及“长华班”“力玄班””“宁波市小家电智能制造产教融合联盟”等产业班和产教融合联盟。同时，积极为企业引进人才搭建平台，常态化组织企业赴国内高校院所开展人才招聘，2022年我市新引进大学生2.1万人，宁大科院本科生留慈率近10%、首次超过300人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下步，我部将</w:t>
      </w:r>
      <w:r>
        <w:rPr>
          <w:rFonts w:hint="eastAsia" w:eastAsia="方正仿宋简体" w:cs="Times New Roman"/>
          <w:bCs/>
          <w:sz w:val="32"/>
          <w:szCs w:val="32"/>
          <w:lang w:eastAsia="zh-CN"/>
        </w:rPr>
        <w:t>立足慈溪产业特色和发展需求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，强赋能、聚人才，</w:t>
      </w:r>
      <w:r>
        <w:rPr>
          <w:rFonts w:hint="eastAsia" w:eastAsia="方正仿宋简体" w:cs="Times New Roman"/>
          <w:bCs/>
          <w:sz w:val="32"/>
          <w:szCs w:val="32"/>
          <w:lang w:eastAsia="zh-CN"/>
        </w:rPr>
        <w:t>更好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助力</w:t>
      </w:r>
      <w:r>
        <w:rPr>
          <w:rFonts w:hint="eastAsia" w:eastAsia="方正仿宋简体" w:cs="Times New Roman"/>
          <w:bCs/>
          <w:sz w:val="32"/>
          <w:szCs w:val="32"/>
          <w:lang w:eastAsia="zh-CN"/>
        </w:rPr>
        <w:t>企业转型升级、产业提质增效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楷体简体" w:cs="Times New Roman"/>
          <w:b/>
          <w:bCs w:val="0"/>
          <w:sz w:val="32"/>
          <w:szCs w:val="32"/>
          <w:lang w:val="en-US" w:eastAsia="zh-CN"/>
        </w:rPr>
        <w:t>一方面将迭代升级人才政策。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持续优化“通则+专项+定制”人才政策体系，支持引导“大优强”、单项冠军、专精特新“小巨人”企业建设院士工作站、博士后工作站、重点实验室、工程技术中心等高水平创新平台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完善“亩均论英雄”制度，探索把人才密度、创新强度作为重要指标，给予财政金融、土地要素、能耗指标等配套政策倾斜，更好发挥企业引才用才主体作用。</w:t>
      </w:r>
      <w:r>
        <w:rPr>
          <w:rFonts w:hint="default" w:ascii="Times New Roman" w:hAnsi="Times New Roman" w:eastAsia="方正楷体简体" w:cs="Times New Roman"/>
          <w:b/>
          <w:bCs w:val="0"/>
          <w:sz w:val="32"/>
          <w:szCs w:val="32"/>
          <w:lang w:val="en-US" w:eastAsia="zh-CN"/>
        </w:rPr>
        <w:t>另一方面将大力引育高端人才。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推进国家级、省级引才工程专家三年倍增行动，精准排摸企业人才缺口，以上级重大人才专项为主抓手，加大“双招双引”力度，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统筹应用型本科教育和中高职一体化培养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，大力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引进培育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一批能够支撑企业加速迈向价值链中高端的产业人才队伍。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 xml:space="preserve"> 中共慈溪市委组织部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年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月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联 系 人：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胡博爱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联系电话：89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130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8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1" w:fontKey="{611412BC-5DB2-41D8-BE8B-935A7E52EF2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105EF9B-15C5-40C0-8465-AC87CD984479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1EC99A8-C8EB-4921-845F-5D5046C7FE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19FCBEC-9A83-4889-9CE4-9514828D13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4MWMxMjE4NWFmOTVkNTUyNzc5MTFlYTRkNGUzOGYifQ=="/>
  </w:docVars>
  <w:rsids>
    <w:rsidRoot w:val="00037B74"/>
    <w:rsid w:val="00037B74"/>
    <w:rsid w:val="00044C73"/>
    <w:rsid w:val="00053DF6"/>
    <w:rsid w:val="0006134C"/>
    <w:rsid w:val="000633CD"/>
    <w:rsid w:val="0007751B"/>
    <w:rsid w:val="000B5514"/>
    <w:rsid w:val="000F0F72"/>
    <w:rsid w:val="000F4A6C"/>
    <w:rsid w:val="001261A7"/>
    <w:rsid w:val="00126DA4"/>
    <w:rsid w:val="001452C9"/>
    <w:rsid w:val="001857E6"/>
    <w:rsid w:val="001A292C"/>
    <w:rsid w:val="001D4136"/>
    <w:rsid w:val="001F3063"/>
    <w:rsid w:val="00207A30"/>
    <w:rsid w:val="00236040"/>
    <w:rsid w:val="002430EF"/>
    <w:rsid w:val="00270CB3"/>
    <w:rsid w:val="002970C8"/>
    <w:rsid w:val="00323B47"/>
    <w:rsid w:val="003B6411"/>
    <w:rsid w:val="003C0057"/>
    <w:rsid w:val="003C3B28"/>
    <w:rsid w:val="003D28C6"/>
    <w:rsid w:val="00402321"/>
    <w:rsid w:val="004111AC"/>
    <w:rsid w:val="0046367A"/>
    <w:rsid w:val="00465208"/>
    <w:rsid w:val="004926D6"/>
    <w:rsid w:val="004A11AE"/>
    <w:rsid w:val="004A38DE"/>
    <w:rsid w:val="004D3406"/>
    <w:rsid w:val="004D4951"/>
    <w:rsid w:val="004E0CC6"/>
    <w:rsid w:val="004F5A08"/>
    <w:rsid w:val="00571766"/>
    <w:rsid w:val="0057591E"/>
    <w:rsid w:val="005C2884"/>
    <w:rsid w:val="005E1A83"/>
    <w:rsid w:val="005E2046"/>
    <w:rsid w:val="006047AD"/>
    <w:rsid w:val="00620778"/>
    <w:rsid w:val="00644B33"/>
    <w:rsid w:val="00670111"/>
    <w:rsid w:val="006A4608"/>
    <w:rsid w:val="006F65C9"/>
    <w:rsid w:val="007033D9"/>
    <w:rsid w:val="00710BB3"/>
    <w:rsid w:val="00744726"/>
    <w:rsid w:val="00751441"/>
    <w:rsid w:val="007604AC"/>
    <w:rsid w:val="007C5D61"/>
    <w:rsid w:val="007E0AE0"/>
    <w:rsid w:val="007F0003"/>
    <w:rsid w:val="0082518E"/>
    <w:rsid w:val="00864A1C"/>
    <w:rsid w:val="00871D24"/>
    <w:rsid w:val="008921AB"/>
    <w:rsid w:val="00896997"/>
    <w:rsid w:val="008C581F"/>
    <w:rsid w:val="008C7135"/>
    <w:rsid w:val="0092519D"/>
    <w:rsid w:val="00982777"/>
    <w:rsid w:val="009B2304"/>
    <w:rsid w:val="009D4706"/>
    <w:rsid w:val="009D5686"/>
    <w:rsid w:val="009D60FB"/>
    <w:rsid w:val="009E3F07"/>
    <w:rsid w:val="00A35CF5"/>
    <w:rsid w:val="00A43779"/>
    <w:rsid w:val="00A46857"/>
    <w:rsid w:val="00A8124D"/>
    <w:rsid w:val="00A902C5"/>
    <w:rsid w:val="00AB0D9B"/>
    <w:rsid w:val="00B07843"/>
    <w:rsid w:val="00B459A3"/>
    <w:rsid w:val="00BA62C1"/>
    <w:rsid w:val="00C01BC9"/>
    <w:rsid w:val="00C022D3"/>
    <w:rsid w:val="00C07F4F"/>
    <w:rsid w:val="00C61CD7"/>
    <w:rsid w:val="00C76AF6"/>
    <w:rsid w:val="00CA20D1"/>
    <w:rsid w:val="00CA291C"/>
    <w:rsid w:val="00CC0334"/>
    <w:rsid w:val="00CC34C9"/>
    <w:rsid w:val="00CF534D"/>
    <w:rsid w:val="00D04000"/>
    <w:rsid w:val="00D26FF5"/>
    <w:rsid w:val="00D40107"/>
    <w:rsid w:val="00D546DE"/>
    <w:rsid w:val="00D551C6"/>
    <w:rsid w:val="00D70A14"/>
    <w:rsid w:val="00D712F8"/>
    <w:rsid w:val="00D824D5"/>
    <w:rsid w:val="00D973A0"/>
    <w:rsid w:val="00DA5F36"/>
    <w:rsid w:val="00DB245F"/>
    <w:rsid w:val="00DD6724"/>
    <w:rsid w:val="00DE4810"/>
    <w:rsid w:val="00DF5EA6"/>
    <w:rsid w:val="00E63B11"/>
    <w:rsid w:val="00E6613B"/>
    <w:rsid w:val="00E67060"/>
    <w:rsid w:val="00EB2245"/>
    <w:rsid w:val="00EC0CEB"/>
    <w:rsid w:val="00ED0613"/>
    <w:rsid w:val="00ED07F9"/>
    <w:rsid w:val="00EF0471"/>
    <w:rsid w:val="00F011D0"/>
    <w:rsid w:val="00F55D17"/>
    <w:rsid w:val="00F909E3"/>
    <w:rsid w:val="00FC4995"/>
    <w:rsid w:val="00FE125E"/>
    <w:rsid w:val="01EE7267"/>
    <w:rsid w:val="0281282A"/>
    <w:rsid w:val="04294F58"/>
    <w:rsid w:val="0430151C"/>
    <w:rsid w:val="04791F83"/>
    <w:rsid w:val="05F20BB4"/>
    <w:rsid w:val="06A67380"/>
    <w:rsid w:val="07245925"/>
    <w:rsid w:val="09A34E10"/>
    <w:rsid w:val="0CB43672"/>
    <w:rsid w:val="0D8F7431"/>
    <w:rsid w:val="0EF644A3"/>
    <w:rsid w:val="0FC30926"/>
    <w:rsid w:val="114C7209"/>
    <w:rsid w:val="14D927BA"/>
    <w:rsid w:val="151E6ED2"/>
    <w:rsid w:val="1562656F"/>
    <w:rsid w:val="16564333"/>
    <w:rsid w:val="18E86D07"/>
    <w:rsid w:val="1ADF727A"/>
    <w:rsid w:val="1C5D5C5E"/>
    <w:rsid w:val="1CB2219C"/>
    <w:rsid w:val="1CCE7A58"/>
    <w:rsid w:val="1E37603B"/>
    <w:rsid w:val="1E894541"/>
    <w:rsid w:val="1F677E3D"/>
    <w:rsid w:val="1F8D0298"/>
    <w:rsid w:val="21690C6D"/>
    <w:rsid w:val="26D703BB"/>
    <w:rsid w:val="27AA3988"/>
    <w:rsid w:val="287870FB"/>
    <w:rsid w:val="2A1F09F7"/>
    <w:rsid w:val="2A9B3CAB"/>
    <w:rsid w:val="2B9BEF4A"/>
    <w:rsid w:val="2DE133A7"/>
    <w:rsid w:val="2E6034D0"/>
    <w:rsid w:val="31D32F8B"/>
    <w:rsid w:val="33AC0309"/>
    <w:rsid w:val="33F707E2"/>
    <w:rsid w:val="34611CDE"/>
    <w:rsid w:val="348C03FF"/>
    <w:rsid w:val="36BF2E7A"/>
    <w:rsid w:val="38084596"/>
    <w:rsid w:val="380E6BBB"/>
    <w:rsid w:val="393A4264"/>
    <w:rsid w:val="3B3B039D"/>
    <w:rsid w:val="3E332C0B"/>
    <w:rsid w:val="3EBE4491"/>
    <w:rsid w:val="403008AB"/>
    <w:rsid w:val="414109F8"/>
    <w:rsid w:val="415A6E4C"/>
    <w:rsid w:val="43901170"/>
    <w:rsid w:val="4BEC7B8E"/>
    <w:rsid w:val="4C855B18"/>
    <w:rsid w:val="4ECD3D05"/>
    <w:rsid w:val="4FFF631E"/>
    <w:rsid w:val="504A425D"/>
    <w:rsid w:val="51850A85"/>
    <w:rsid w:val="526B333B"/>
    <w:rsid w:val="5318112B"/>
    <w:rsid w:val="536B71B0"/>
    <w:rsid w:val="56545044"/>
    <w:rsid w:val="59535521"/>
    <w:rsid w:val="5A887615"/>
    <w:rsid w:val="5B073269"/>
    <w:rsid w:val="5C0010B4"/>
    <w:rsid w:val="5E4962C9"/>
    <w:rsid w:val="5F6A71E5"/>
    <w:rsid w:val="629628FD"/>
    <w:rsid w:val="661F33AD"/>
    <w:rsid w:val="667E4EEB"/>
    <w:rsid w:val="67252680"/>
    <w:rsid w:val="67A9250F"/>
    <w:rsid w:val="6839734A"/>
    <w:rsid w:val="68933EE0"/>
    <w:rsid w:val="6A991EC1"/>
    <w:rsid w:val="6D8F21D9"/>
    <w:rsid w:val="6DC543FB"/>
    <w:rsid w:val="6E004B62"/>
    <w:rsid w:val="6E38515E"/>
    <w:rsid w:val="70EC48B2"/>
    <w:rsid w:val="72B03CAD"/>
    <w:rsid w:val="74242408"/>
    <w:rsid w:val="74320689"/>
    <w:rsid w:val="786063D4"/>
    <w:rsid w:val="78B6564F"/>
    <w:rsid w:val="791D4693"/>
    <w:rsid w:val="7B2B0AA1"/>
    <w:rsid w:val="7BB7438C"/>
    <w:rsid w:val="7D255DF4"/>
    <w:rsid w:val="7D947FA7"/>
    <w:rsid w:val="7EC9366C"/>
    <w:rsid w:val="9F7D0B71"/>
    <w:rsid w:val="F75FEC2F"/>
    <w:rsid w:val="F7D9B729"/>
    <w:rsid w:val="FBFE15AB"/>
    <w:rsid w:val="FE7C780D"/>
    <w:rsid w:val="FF2D1434"/>
    <w:rsid w:val="FFFFC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820</Words>
  <Characters>844</Characters>
  <Lines>6</Lines>
  <Paragraphs>1</Paragraphs>
  <TotalTime>2</TotalTime>
  <ScaleCrop>false</ScaleCrop>
  <LinksUpToDate>false</LinksUpToDate>
  <CharactersWithSpaces>878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2022-04-15T14:25:00Z</dcterms:created>
  <dc:creator>zhugang</dc:creator>
  <cp:lastModifiedBy>WPS_1527917533</cp:lastModifiedBy>
  <cp:lastPrinted>2023-05-18T03:53:00Z</cp:lastPrinted>
  <dcterms:modified xsi:type="dcterms:W3CDTF">2023-09-08T01:17:08Z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F94B2B68C0B340E4BCF2B4F52122292D_12</vt:lpwstr>
  </property>
</Properties>
</file>